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2A" w:rsidRDefault="0077693C" w:rsidP="00F15A9D">
      <w:pPr>
        <w:ind w:right="-1"/>
        <w:rPr>
          <w:rFonts w:hint="eastAsia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170819</wp:posOffset>
            </wp:positionV>
            <wp:extent cx="1428750" cy="1038228"/>
            <wp:effectExtent l="0" t="0" r="0" b="9522"/>
            <wp:wrapSquare wrapText="bothSides"/>
            <wp:docPr id="678710414" name="Immagine 28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382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A6A2A" w:rsidRDefault="00375B80">
      <w:pPr>
        <w:ind w:right="566"/>
        <w:rPr>
          <w:rFonts w:hint="eastAsia"/>
        </w:rPr>
      </w:pPr>
      <w:r w:rsidRPr="00375B80">
        <w:rPr>
          <w:rFonts w:hint="eastAsia"/>
          <w:b/>
          <w:bCs/>
          <w:noProof/>
          <w:lang w:eastAsia="it-IT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105410</wp:posOffset>
            </wp:positionV>
            <wp:extent cx="1149350" cy="736600"/>
            <wp:effectExtent l="0" t="0" r="0" b="6350"/>
            <wp:wrapSquare wrapText="bothSides"/>
            <wp:docPr id="4623540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4470401</wp:posOffset>
            </wp:positionH>
            <wp:positionV relativeFrom="paragraph">
              <wp:posOffset>5715</wp:posOffset>
            </wp:positionV>
            <wp:extent cx="1620517" cy="942344"/>
            <wp:effectExtent l="0" t="0" r="0" b="0"/>
            <wp:wrapSquare wrapText="largest"/>
            <wp:docPr id="1357596829" name="Immagin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517" cy="9423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A6A2A" w:rsidRDefault="001A6A2A">
      <w:pPr>
        <w:ind w:right="566"/>
        <w:rPr>
          <w:rFonts w:hint="eastAsia"/>
          <w:b/>
          <w:bCs/>
        </w:rPr>
      </w:pPr>
    </w:p>
    <w:p w:rsidR="001A6A2A" w:rsidRDefault="001A6A2A">
      <w:pPr>
        <w:ind w:right="566"/>
        <w:rPr>
          <w:rFonts w:hint="eastAsia"/>
          <w:b/>
          <w:bCs/>
        </w:rPr>
      </w:pPr>
    </w:p>
    <w:p w:rsidR="001A6A2A" w:rsidRDefault="001A6A2A">
      <w:pPr>
        <w:ind w:right="566"/>
        <w:rPr>
          <w:rFonts w:hint="eastAsia"/>
          <w:b/>
          <w:bCs/>
        </w:rPr>
      </w:pPr>
    </w:p>
    <w:p w:rsidR="001A6A2A" w:rsidRDefault="001A6A2A">
      <w:pPr>
        <w:ind w:right="566"/>
        <w:rPr>
          <w:rFonts w:hint="eastAsia"/>
          <w:b/>
          <w:bCs/>
        </w:rPr>
      </w:pPr>
    </w:p>
    <w:p w:rsidR="001A6A2A" w:rsidRDefault="001A6A2A">
      <w:pPr>
        <w:ind w:right="566"/>
        <w:rPr>
          <w:rFonts w:hint="eastAsia"/>
          <w:b/>
          <w:bCs/>
        </w:rPr>
      </w:pPr>
    </w:p>
    <w:p w:rsidR="001A6A2A" w:rsidRDefault="001A6A2A">
      <w:pPr>
        <w:ind w:right="566"/>
        <w:rPr>
          <w:rFonts w:hint="eastAsia"/>
          <w:b/>
          <w:bCs/>
        </w:rPr>
      </w:pPr>
    </w:p>
    <w:p w:rsidR="001A6A2A" w:rsidRDefault="0077693C" w:rsidP="00F15A9D">
      <w:pPr>
        <w:ind w:right="-1"/>
        <w:jc w:val="center"/>
        <w:rPr>
          <w:rFonts w:hint="eastAsia"/>
        </w:rPr>
      </w:pPr>
      <w:r>
        <w:rPr>
          <w:b/>
          <w:bCs/>
        </w:rPr>
        <w:t xml:space="preserve">ALLEGATO </w:t>
      </w:r>
      <w:r w:rsidR="0038461B">
        <w:rPr>
          <w:b/>
          <w:bCs/>
        </w:rPr>
        <w:t>2</w:t>
      </w:r>
    </w:p>
    <w:p w:rsidR="001A6A2A" w:rsidRDefault="001A6A2A">
      <w:pPr>
        <w:pStyle w:val="Corpodeltesto"/>
        <w:ind w:left="284" w:right="566" w:hanging="284"/>
        <w:rPr>
          <w:rFonts w:hint="eastAsia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4531"/>
        <w:gridCol w:w="4813"/>
      </w:tblGrid>
      <w:tr w:rsidR="00375B80" w:rsidTr="00F15A9D">
        <w:tc>
          <w:tcPr>
            <w:tcW w:w="4531" w:type="dxa"/>
          </w:tcPr>
          <w:p w:rsidR="00375B80" w:rsidRDefault="00375B80" w:rsidP="00375B80">
            <w:pPr>
              <w:pStyle w:val="Corpodeltesto"/>
              <w:ind w:right="34"/>
              <w:jc w:val="center"/>
              <w:rPr>
                <w:rFonts w:hint="eastAsia"/>
              </w:rPr>
            </w:pPr>
            <w:r w:rsidRPr="00375B80">
              <w:rPr>
                <w:noProof/>
                <w:lang w:eastAsia="it-IT" w:bidi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276860</wp:posOffset>
                  </wp:positionV>
                  <wp:extent cx="1454150" cy="1416050"/>
                  <wp:effectExtent l="0" t="0" r="0" b="0"/>
                  <wp:wrapSquare wrapText="bothSides"/>
                  <wp:docPr id="28833927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5B80" w:rsidRDefault="00375B80" w:rsidP="00375B80">
            <w:pPr>
              <w:pStyle w:val="Corpodeltesto"/>
              <w:ind w:right="34"/>
              <w:jc w:val="center"/>
              <w:rPr>
                <w:rFonts w:hint="eastAsia"/>
              </w:rPr>
            </w:pPr>
            <w:r>
              <w:t>Programma di Sviluppo Rurale (PSR)</w:t>
            </w:r>
          </w:p>
          <w:p w:rsidR="00375B80" w:rsidRDefault="00375B80" w:rsidP="00375B80">
            <w:pPr>
              <w:pStyle w:val="Corpodeltesto"/>
              <w:ind w:right="34"/>
              <w:jc w:val="center"/>
              <w:rPr>
                <w:rFonts w:hint="eastAsia"/>
              </w:rPr>
            </w:pPr>
            <w:r>
              <w:t>Sicilia 2014-2022</w:t>
            </w:r>
          </w:p>
        </w:tc>
        <w:tc>
          <w:tcPr>
            <w:tcW w:w="4813" w:type="dxa"/>
          </w:tcPr>
          <w:p w:rsidR="00375B80" w:rsidRDefault="00F15A9D">
            <w:pPr>
              <w:pStyle w:val="Corpodeltesto"/>
              <w:ind w:right="566"/>
              <w:rPr>
                <w:rFonts w:hint="eastAsia"/>
              </w:rPr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233680</wp:posOffset>
                  </wp:positionV>
                  <wp:extent cx="2072005" cy="1461770"/>
                  <wp:effectExtent l="0" t="0" r="4445" b="5080"/>
                  <wp:wrapSquare wrapText="bothSides"/>
                  <wp:docPr id="666846139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846139" name="Immagine 66684613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005" cy="146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75B80" w:rsidRDefault="00375B80">
            <w:pPr>
              <w:pStyle w:val="Corpodeltesto"/>
              <w:ind w:right="566"/>
              <w:rPr>
                <w:rFonts w:hint="eastAsia"/>
              </w:rPr>
            </w:pPr>
          </w:p>
        </w:tc>
      </w:tr>
    </w:tbl>
    <w:p w:rsidR="00375B80" w:rsidRDefault="00375B80">
      <w:pPr>
        <w:pStyle w:val="Corpodeltesto"/>
        <w:ind w:left="284" w:right="566" w:hanging="284"/>
        <w:rPr>
          <w:rFonts w:hint="eastAsia"/>
        </w:rPr>
      </w:pPr>
    </w:p>
    <w:p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</w:p>
    <w:p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F15A9D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BANDO PUBBLICO</w:t>
      </w:r>
    </w:p>
    <w:p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F15A9D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>MISURA 19 SOTTOMISURA 19.2</w:t>
      </w:r>
    </w:p>
    <w:p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F15A9D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>SOTTOMISURA 1.3 – “Sostegno a scambi interaziendali e visite di breve d</w:t>
      </w:r>
      <w:r w:rsidRPr="00F15A9D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>u</w:t>
      </w:r>
      <w:r w:rsidRPr="00F15A9D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>rata”</w:t>
      </w:r>
    </w:p>
    <w:p w:rsid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p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</w:pPr>
      <w:r w:rsidRPr="00F15A9D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>AMBITO TEMATICO 1: SVILUPPO E INNOVAZIONE DELLE FILIERE E DEI SISTEMI PRODUTTIVI LOCALI (AGRO-ALIMENTARI, FORESTALI, ARTIGIANALI E MANIFATT</w:t>
      </w:r>
      <w:r w:rsidRPr="00F15A9D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>U</w:t>
      </w:r>
      <w:r w:rsidRPr="00F15A9D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>RIERI)</w:t>
      </w:r>
    </w:p>
    <w:p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en-US" w:bidi="ar-SA"/>
        </w:rPr>
      </w:pPr>
    </w:p>
    <w:p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en-US" w:bidi="ar-SA"/>
        </w:rPr>
      </w:pPr>
      <w:r w:rsidRPr="00F15A9D">
        <w:rPr>
          <w:rFonts w:ascii="Times New Roman" w:eastAsia="Calibri" w:hAnsi="Times New Roman" w:cs="Times New Roman"/>
          <w:b/>
          <w:bCs/>
          <w:color w:val="000000"/>
          <w:kern w:val="0"/>
          <w:sz w:val="26"/>
          <w:szCs w:val="26"/>
          <w:lang w:eastAsia="en-US" w:bidi="ar-SA"/>
        </w:rPr>
        <w:t>Strategia di Sviluppo Locale di Tipo Partecipativo (SSLT)</w:t>
      </w:r>
    </w:p>
    <w:p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en-US" w:bidi="ar-SA"/>
        </w:rPr>
      </w:pPr>
    </w:p>
    <w:p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en-US" w:bidi="ar-SA"/>
        </w:rPr>
      </w:pPr>
      <w:r w:rsidRPr="00F15A9D">
        <w:rPr>
          <w:rFonts w:ascii="Times New Roman" w:eastAsia="Calibri" w:hAnsi="Times New Roman" w:cs="Times New Roman"/>
          <w:b/>
          <w:bCs/>
          <w:color w:val="000000"/>
          <w:kern w:val="0"/>
          <w:sz w:val="26"/>
          <w:szCs w:val="26"/>
          <w:lang w:eastAsia="en-US" w:bidi="ar-SA"/>
        </w:rPr>
        <w:t>COMUNITÀ RURALI RESILIENTI</w:t>
      </w:r>
    </w:p>
    <w:p w:rsidR="00F15A9D" w:rsidRDefault="00F15A9D" w:rsidP="00F15A9D">
      <w:pPr>
        <w:pStyle w:val="Paragrafoelenco"/>
        <w:ind w:left="0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en-US" w:bidi="ar-SA"/>
        </w:rPr>
      </w:pPr>
    </w:p>
    <w:p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en-US" w:bidi="ar-SA"/>
        </w:rPr>
      </w:pPr>
    </w:p>
    <w:p w:rsidR="00375B80" w:rsidRPr="00F15A9D" w:rsidRDefault="00F15A9D" w:rsidP="00F15A9D">
      <w:pPr>
        <w:pStyle w:val="Corpodeltesto"/>
        <w:jc w:val="center"/>
        <w:rPr>
          <w:rFonts w:hint="eastAsia"/>
        </w:rPr>
      </w:pPr>
      <w:r w:rsidRPr="00F15A9D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>AZIONE PAL: Attivare processi virtuosi di trasferimento della conoscenza, della innovazione e delle buone pratiche attraverso il coinvolgimento dei centri di ricerca partner e con attività dimostrative e scambi interaziendali anche nel settore extra-agricolo</w:t>
      </w:r>
    </w:p>
    <w:p w:rsidR="00375B80" w:rsidRDefault="00375B80" w:rsidP="00F15A9D">
      <w:pPr>
        <w:pStyle w:val="Corpodeltesto"/>
        <w:ind w:hanging="284"/>
        <w:rPr>
          <w:rFonts w:hint="eastAsia"/>
        </w:rPr>
      </w:pPr>
    </w:p>
    <w:p w:rsidR="001A6A2A" w:rsidRDefault="001154E0" w:rsidP="001154E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4" w:lineRule="auto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bidi="ar-SA"/>
        </w:rPr>
      </w:pPr>
      <w:r w:rsidRPr="001154E0">
        <w:rPr>
          <w:rFonts w:hint="eastAsia"/>
          <w:b/>
          <w:color w:val="000000"/>
          <w:sz w:val="21"/>
          <w:szCs w:val="21"/>
        </w:rPr>
        <w:t>SCHEDA DI AUTO-VALUTAZIONE PER L</w:t>
      </w:r>
      <w:r>
        <w:rPr>
          <w:b/>
          <w:color w:val="000000"/>
          <w:sz w:val="21"/>
          <w:szCs w:val="21"/>
        </w:rPr>
        <w:t>’</w:t>
      </w:r>
      <w:r w:rsidRPr="001154E0">
        <w:rPr>
          <w:rFonts w:hint="eastAsia"/>
          <w:b/>
          <w:color w:val="000000"/>
          <w:sz w:val="21"/>
          <w:szCs w:val="21"/>
        </w:rPr>
        <w:t>ATTRIBUZIONE DEL PUNTEGGIO</w:t>
      </w:r>
    </w:p>
    <w:p w:rsidR="001A6A2A" w:rsidRDefault="001A6A2A" w:rsidP="00F15A9D">
      <w:pPr>
        <w:widowControl/>
        <w:spacing w:after="160" w:line="254" w:lineRule="auto"/>
        <w:textAlignment w:val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bidi="ar-SA"/>
        </w:rPr>
      </w:pPr>
    </w:p>
    <w:p w:rsidR="001A6A2A" w:rsidRDefault="001A6A2A">
      <w:pPr>
        <w:widowControl/>
        <w:spacing w:after="160" w:line="254" w:lineRule="auto"/>
        <w:textAlignment w:val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bidi="ar-SA"/>
        </w:rPr>
      </w:pPr>
    </w:p>
    <w:p w:rsidR="001A6A2A" w:rsidRDefault="001A6A2A">
      <w:pPr>
        <w:widowControl/>
        <w:spacing w:after="160" w:line="254" w:lineRule="auto"/>
        <w:textAlignment w:val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bidi="ar-SA"/>
        </w:rPr>
      </w:pPr>
    </w:p>
    <w:p w:rsidR="001A6A2A" w:rsidRDefault="001A6A2A">
      <w:pPr>
        <w:pStyle w:val="Standard"/>
        <w:spacing w:before="120"/>
        <w:jc w:val="both"/>
        <w:rPr>
          <w:b/>
          <w:color w:val="000000"/>
          <w:sz w:val="21"/>
          <w:szCs w:val="21"/>
        </w:rPr>
      </w:pPr>
    </w:p>
    <w:p w:rsidR="00A26006" w:rsidRDefault="00A26006">
      <w:pPr>
        <w:pStyle w:val="Standard"/>
        <w:ind w:left="5387" w:hanging="5387"/>
        <w:rPr>
          <w:b/>
        </w:rPr>
      </w:pPr>
    </w:p>
    <w:p w:rsidR="001154E0" w:rsidRPr="001154E0" w:rsidRDefault="001154E0" w:rsidP="001154E0">
      <w:pPr>
        <w:widowControl/>
        <w:tabs>
          <w:tab w:val="left" w:pos="-1985"/>
        </w:tabs>
        <w:spacing w:line="320" w:lineRule="exact"/>
        <w:jc w:val="both"/>
        <w:rPr>
          <w:rFonts w:ascii="Thorndale, 'Times New Roman'" w:eastAsia="Times New Roman" w:hAnsi="Thorndale, 'Times New Roman'" w:cs="Tahoma"/>
          <w:bCs/>
          <w:color w:val="000000"/>
          <w:sz w:val="22"/>
          <w:szCs w:val="22"/>
          <w:lang w:eastAsia="en-US" w:bidi="en-US"/>
        </w:rPr>
      </w:pPr>
      <w:r w:rsidRPr="001154E0">
        <w:rPr>
          <w:rFonts w:ascii="Thorndale, 'Times New Roman'" w:eastAsia="Times New Roman" w:hAnsi="Thorndale, 'Times New Roman'" w:cs="Tahoma"/>
          <w:bCs/>
          <w:color w:val="000000"/>
          <w:sz w:val="22"/>
          <w:szCs w:val="22"/>
          <w:lang w:eastAsia="en-US" w:bidi="en-US"/>
        </w:rPr>
        <w:t>Il sottoscritto ______________________________ nato a _________________________________ il ____________, residente a___________________________________________________ prov. ( ____ )</w:t>
      </w:r>
    </w:p>
    <w:p w:rsidR="001154E0" w:rsidRPr="001154E0" w:rsidRDefault="001154E0" w:rsidP="001154E0">
      <w:pPr>
        <w:widowControl/>
        <w:tabs>
          <w:tab w:val="left" w:pos="-1985"/>
        </w:tabs>
        <w:spacing w:line="320" w:lineRule="exact"/>
        <w:jc w:val="both"/>
        <w:rPr>
          <w:rFonts w:ascii="Thorndale, 'Times New Roman'" w:eastAsia="Times New Roman" w:hAnsi="Thorndale, 'Times New Roman'" w:cs="Tahoma"/>
          <w:bCs/>
          <w:color w:val="000000"/>
          <w:sz w:val="22"/>
          <w:szCs w:val="22"/>
          <w:lang w:eastAsia="en-US" w:bidi="en-US"/>
        </w:rPr>
      </w:pPr>
      <w:r w:rsidRPr="001154E0">
        <w:rPr>
          <w:rFonts w:ascii="Thorndale, 'Times New Roman'" w:eastAsia="Times New Roman" w:hAnsi="Thorndale, 'Times New Roman'" w:cs="Tahoma"/>
          <w:bCs/>
          <w:color w:val="000000"/>
          <w:sz w:val="22"/>
          <w:szCs w:val="22"/>
          <w:lang w:eastAsia="en-US" w:bidi="en-US"/>
        </w:rPr>
        <w:t>in via _____________________________________________________n. _________, nella qualità di legale rappresentante (indicare il nome del soggetto capofila o del partenariato) _____________________________________________________________________________________ con sede in __________________________________________________________________________,</w:t>
      </w:r>
    </w:p>
    <w:p w:rsidR="001154E0" w:rsidRPr="001154E0" w:rsidRDefault="001154E0" w:rsidP="001154E0">
      <w:pPr>
        <w:widowControl/>
        <w:tabs>
          <w:tab w:val="left" w:pos="-1985"/>
        </w:tabs>
        <w:spacing w:after="120" w:line="320" w:lineRule="exact"/>
        <w:jc w:val="both"/>
        <w:rPr>
          <w:rFonts w:ascii="Times New Roman" w:eastAsia="Times New Roman" w:hAnsi="Times New Roman" w:cs="Times New Roman"/>
          <w:lang w:bidi="ar-SA"/>
        </w:rPr>
      </w:pPr>
      <w:r w:rsidRPr="001154E0">
        <w:rPr>
          <w:rFonts w:ascii="Thorndale, 'Times New Roman'" w:eastAsia="Times New Roman" w:hAnsi="Thorndale, 'Times New Roman'" w:cs="Tahoma"/>
          <w:bCs/>
          <w:color w:val="000000"/>
          <w:sz w:val="22"/>
          <w:szCs w:val="22"/>
          <w:lang w:eastAsia="en-US" w:bidi="en-US"/>
        </w:rPr>
        <w:t xml:space="preserve">consapevole delle sanzioni penali nel caso di dichiarazioni non veritiere e falsità negli atti richiamate dall’art.76 del DPR n. 445 del 28/12/2000, ai fini dell’attribuzione del punteggio, </w:t>
      </w:r>
      <w:r w:rsidRPr="001154E0">
        <w:rPr>
          <w:rFonts w:ascii="Thorndale, 'Times New Roman'" w:eastAsia="Times New Roman" w:hAnsi="Thorndale, 'Times New Roman'" w:cs="Tahoma"/>
          <w:bCs/>
          <w:color w:val="000000"/>
          <w:sz w:val="22"/>
          <w:szCs w:val="22"/>
          <w:u w:val="single"/>
          <w:lang w:eastAsia="en-US" w:bidi="en-US"/>
        </w:rPr>
        <w:t>DICHIARA</w:t>
      </w:r>
      <w:r w:rsidRPr="001154E0">
        <w:rPr>
          <w:rFonts w:ascii="Thorndale, 'Times New Roman'" w:eastAsia="Times New Roman" w:hAnsi="Thorndale, 'Times New Roman'" w:cs="Tahoma"/>
          <w:bCs/>
          <w:color w:val="000000"/>
          <w:sz w:val="22"/>
          <w:szCs w:val="22"/>
          <w:lang w:eastAsia="en-US" w:bidi="en-US"/>
        </w:rPr>
        <w:t xml:space="preserve"> che i dati riportati nella scheda che segue sono veri.</w:t>
      </w:r>
    </w:p>
    <w:p w:rsidR="001154E0" w:rsidRPr="001154E0" w:rsidRDefault="001154E0" w:rsidP="001154E0">
      <w:pPr>
        <w:keepNext/>
        <w:widowControl/>
        <w:spacing w:before="240"/>
        <w:jc w:val="both"/>
        <w:outlineLvl w:val="1"/>
        <w:rPr>
          <w:rFonts w:ascii="Times New Roman" w:eastAsia="Times New Roman" w:hAnsi="Times New Roman" w:cs="Times New Roman"/>
          <w:b/>
          <w:szCs w:val="20"/>
          <w:lang w:bidi="ar-SA"/>
        </w:rPr>
      </w:pPr>
      <w:r w:rsidRPr="001154E0">
        <w:rPr>
          <w:rFonts w:ascii="Times New Roman" w:eastAsia="Times New Roman" w:hAnsi="Times New Roman" w:cs="Times New Roman"/>
          <w:b/>
          <w:szCs w:val="20"/>
          <w:lang w:bidi="ar-SA"/>
        </w:rPr>
        <w:t>Il punteggio di seguito indicato deve essere coerente con quanto riportato nella scheda in calce alla domanda informatica di sostegno</w:t>
      </w:r>
    </w:p>
    <w:p w:rsidR="001154E0" w:rsidRPr="001154E0" w:rsidRDefault="001154E0" w:rsidP="001154E0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bidi="ar-SA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3"/>
        <w:gridCol w:w="2126"/>
        <w:gridCol w:w="2552"/>
        <w:gridCol w:w="1134"/>
        <w:gridCol w:w="992"/>
        <w:gridCol w:w="1411"/>
      </w:tblGrid>
      <w:tr w:rsidR="001154E0" w:rsidRPr="001154E0" w:rsidTr="00D25286"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ind w:right="216"/>
              <w:jc w:val="center"/>
              <w:rPr>
                <w:rFonts w:hint="eastAsia"/>
              </w:rPr>
            </w:pPr>
            <w:r w:rsidRPr="001154E0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MISURA 1 – TRASFERIMENTO DI CONOSCENZE E AZIONI DI INFORMAZIONE</w:t>
            </w:r>
          </w:p>
        </w:tc>
      </w:tr>
      <w:tr w:rsidR="001154E0" w:rsidRPr="001154E0" w:rsidTr="00D25286"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ind w:right="216"/>
              <w:jc w:val="center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SOTTOMISURA 1.3 – SOSTEGNO A SCAMBI INTERAZIENDALI DI BREVE DURATA NEL SETTORE AGRICOLO, E FORESTALE, NONCHÉ A VISITE DI AZIENDE AGRICOLE E FORESTALI</w:t>
            </w:r>
          </w:p>
        </w:tc>
      </w:tr>
      <w:tr w:rsidR="001154E0" w:rsidRPr="001154E0" w:rsidTr="00D2528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ind w:right="216"/>
              <w:jc w:val="center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Principi di selezione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Default="001154E0" w:rsidP="001154E0">
            <w:pPr>
              <w:ind w:right="36"/>
              <w:jc w:val="center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Descrizione criteri di selezione</w:t>
            </w:r>
            <w:r w:rsidR="005C513D">
              <w:rPr>
                <w:w w:val="105"/>
              </w:rPr>
              <w:t xml:space="preserve"> </w:t>
            </w:r>
            <w:r w:rsidR="005C513D" w:rsidRPr="005C513D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come da Bando approvato</w:t>
            </w:r>
          </w:p>
          <w:p w:rsidR="005C513D" w:rsidRPr="001154E0" w:rsidRDefault="005C513D" w:rsidP="001154E0">
            <w:pPr>
              <w:ind w:right="36"/>
              <w:jc w:val="center"/>
              <w:rPr>
                <w:rFonts w:hint="eastAsia"/>
              </w:rPr>
            </w:pPr>
            <w:r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(riferimento interventi regionali)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1154E0" w:rsidP="00D1000B">
            <w:pPr>
              <w:ind w:right="-78"/>
              <w:jc w:val="center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Punteggio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ind w:right="28"/>
              <w:jc w:val="center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Punteggio autoattribuito</w:t>
            </w:r>
          </w:p>
        </w:tc>
      </w:tr>
      <w:tr w:rsidR="001154E0" w:rsidRPr="001154E0" w:rsidTr="00D25286"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ind w:right="74"/>
              <w:rPr>
                <w:rFonts w:hint="eastAsia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Maggiore grado di rispondenza della proposta progettuale con gli obiettivi delle Focus area cui risponde la Misura (</w:t>
            </w:r>
            <w:r w:rsidRPr="001154E0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 xml:space="preserve">max </w:t>
            </w:r>
            <w:r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>18</w:t>
            </w:r>
            <w:r w:rsidRPr="001154E0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 xml:space="preserve"> punti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rPr>
                <w:rFonts w:hint="eastAsia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Grado di rispondenza della proposta progettuale con gli obiettivi delle Focus Area cui risponde la Misura (</w:t>
            </w:r>
            <w:r w:rsidRPr="001154E0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 xml:space="preserve">max </w:t>
            </w:r>
            <w:r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>18</w:t>
            </w:r>
            <w:r w:rsidRPr="001154E0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 xml:space="preserve"> punti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)</w:t>
            </w:r>
          </w:p>
          <w:p w:rsidR="001154E0" w:rsidRPr="001154E0" w:rsidRDefault="001154E0" w:rsidP="001154E0">
            <w:pPr>
              <w:widowControl/>
              <w:jc w:val="both"/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  <w:t xml:space="preserve">La somma dei punteggi relativi alle focus area trattate e indicate nella sezione 2 del formulario dà il punteggio autoattribuito. </w:t>
            </w:r>
          </w:p>
          <w:p w:rsidR="001154E0" w:rsidRPr="001154E0" w:rsidRDefault="001154E0" w:rsidP="001154E0">
            <w:pPr>
              <w:widowControl/>
              <w:jc w:val="both"/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  <w:t xml:space="preserve">La somma avviene solo tra le diverse focus area trattate. La trattazione di più tematiche all'interno della stessa focus area non dà punteggio aggiuntivo. </w:t>
            </w:r>
          </w:p>
          <w:p w:rsidR="001154E0" w:rsidRPr="001154E0" w:rsidRDefault="001154E0" w:rsidP="001154E0">
            <w:pPr>
              <w:widowControl/>
              <w:ind w:right="49"/>
              <w:jc w:val="both"/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  <w:t xml:space="preserve">Nel caso di focus area per le quali è previsto un unico punteggio, come ad es. le focus 4a, 4b e 4c che hanno il punteggio complessivo di </w:t>
            </w:r>
            <w:r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  <w:t>2</w:t>
            </w:r>
            <w:r w:rsidRPr="001154E0"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  <w:t xml:space="preserve">, il punteggio complessivo da attribuire sarà sempre </w:t>
            </w:r>
            <w:r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  <w:t>2</w:t>
            </w:r>
            <w:r w:rsidRPr="001154E0"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  <w:t>. Ciò anche nel caso in cui si realizzino iniziative su più focus area all'interno della priorità 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ind w:right="36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2a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5C513D">
            <w:pPr>
              <w:ind w:right="28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1154E0" w:rsidRPr="001154E0" w:rsidTr="00D25286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ind w:right="36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2b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4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5C513D">
            <w:pPr>
              <w:jc w:val="center"/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1154E0" w:rsidRPr="001154E0" w:rsidTr="00D25286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ind w:right="36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4a, 4b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>,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 4c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5C513D">
            <w:pPr>
              <w:jc w:val="center"/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1154E0" w:rsidRPr="001154E0" w:rsidTr="00D25286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ind w:right="36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5a, 5b, 5c, 5d, 5e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2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5C513D">
            <w:pPr>
              <w:jc w:val="center"/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1154E0" w:rsidRPr="001154E0" w:rsidTr="00D25286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ind w:right="36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6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5C513D">
            <w:pPr>
              <w:jc w:val="center"/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1154E0" w:rsidRPr="001154E0" w:rsidTr="00D25286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ind w:right="36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6c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5C513D">
            <w:pPr>
              <w:jc w:val="center"/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1154E0" w:rsidRPr="001154E0" w:rsidTr="00D25286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ind w:right="36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3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5C513D">
            <w:pPr>
              <w:jc w:val="center"/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1154E0" w:rsidRPr="001154E0" w:rsidTr="00D25286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ind w:right="36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3b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5C513D">
            <w:pPr>
              <w:jc w:val="center"/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1154E0" w:rsidRPr="001154E0" w:rsidTr="00D25286">
        <w:trPr>
          <w:cantSplit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rPr>
                <w:rFonts w:hint="eastAsia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Qualità del progetto (</w:t>
            </w:r>
            <w:r w:rsidRPr="001154E0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>max 49 punti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ind w:right="33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Completezza ed esaustività del progetto rispetto agli obiettivi della misura</w:t>
            </w:r>
          </w:p>
          <w:p w:rsidR="001154E0" w:rsidRPr="001154E0" w:rsidRDefault="001154E0" w:rsidP="001154E0">
            <w:pPr>
              <w:ind w:right="33"/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>(max 22 punti)</w:t>
            </w:r>
          </w:p>
          <w:p w:rsidR="001154E0" w:rsidRPr="001154E0" w:rsidRDefault="001154E0" w:rsidP="001154E0">
            <w:pPr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</w:pPr>
          </w:p>
          <w:p w:rsidR="001154E0" w:rsidRPr="001154E0" w:rsidRDefault="001154E0" w:rsidP="001154E0">
            <w:pPr>
              <w:rPr>
                <w:rFonts w:hint="eastAsia"/>
              </w:rPr>
            </w:pPr>
            <w:r w:rsidRPr="001154E0"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  <w:t xml:space="preserve">Al fine di autoattribuirsi il punteggio, occorre specificare </w:t>
            </w:r>
            <w:r w:rsidR="00D1000B"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  <w:t>nel</w:t>
            </w:r>
            <w:r w:rsidRPr="001154E0"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  <w:t xml:space="preserve"> formulario quali innovazioni di prodotto e di processo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 </w:t>
            </w:r>
            <w:r w:rsidRPr="001154E0"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  <w:t>su temi di interesse specifico per i destinatari dell’intervento siano state attivate dalle aziende presso cui si effettuano visite/con cui si effettuano gli scamb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i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ind w:right="33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Scambi interaziendali in aziende che hanno attuato innovazioni di prodotto e di processo di cui alle iniziative attivate con la Mis. 124 PSR 2007/2013, cooperazione Leader a livello regionale, nazionale ed europeo e altre linee individuate su iniziative su altri fondi europei riproducibili nel territorio regionale, su temi di interesse specifico per i destinatari dell’intervento, al fine di favorire lo scambio specialistico di conoscenze e buone pratiche: su di 1 tema specialistico specifico.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ind w:right="33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Da 8   a 10 giorni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ind w:right="3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12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ind w:right="33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1154E0" w:rsidRPr="001154E0" w:rsidTr="00D25286"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ind w:right="36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Da 4 a 7 giorni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D1000B">
            <w:pPr>
              <w:ind w:right="35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1154E0" w:rsidRPr="001154E0" w:rsidTr="00D25286"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ind w:right="36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Da 1 a 3 giorni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D1000B">
            <w:pPr>
              <w:ind w:right="35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D1000B" w:rsidRPr="001154E0" w:rsidTr="00D1000B"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0B" w:rsidRPr="001154E0" w:rsidRDefault="00D1000B" w:rsidP="001154E0">
            <w:pPr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Scambi interaziendali in aziende che hanno attuato particolari innovazioni di processo e di prodotto riproducibili nel territorio regionale, non specialistici su più tematiche (almeno 2).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D1000B">
            <w:pPr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D1000B" w:rsidRPr="001154E0" w:rsidTr="00D1000B"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0B" w:rsidRPr="001154E0" w:rsidRDefault="00D1000B" w:rsidP="001154E0">
            <w:pPr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Visite brevi presso aziende che hanno attuato particolari innovazioni di prodotto e di processo riproducibili.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D1000B">
            <w:pPr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D1000B" w:rsidRPr="001154E0" w:rsidTr="00D1000B">
        <w:trPr>
          <w:cantSplit/>
          <w:trHeight w:val="391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1154E0">
            <w:pPr>
              <w:ind w:right="566"/>
              <w:rPr>
                <w:rFonts w:hint="eastAsia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Ambiti territoriali previsti per scambi interaziendali </w:t>
            </w:r>
            <w:r w:rsidRPr="001154E0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>(max 8 punti)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1154E0">
            <w:pPr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Altri Stati Membri UE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D1000B">
            <w:pPr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1154E0">
            <w:pPr>
              <w:ind w:right="566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D1000B" w:rsidRPr="001154E0" w:rsidTr="008E04A6">
        <w:trPr>
          <w:cantSplit/>
          <w:trHeight w:val="437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1154E0">
            <w:pPr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Altre regioni italiane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D1000B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D1000B" w:rsidRPr="001154E0" w:rsidTr="00CE3A99"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1154E0">
            <w:pPr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Sicilia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0B" w:rsidRPr="001154E0" w:rsidRDefault="00D1000B" w:rsidP="001154E0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D1000B" w:rsidRPr="001154E0" w:rsidTr="004D23DF"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0B" w:rsidRPr="001154E0" w:rsidRDefault="00D1000B" w:rsidP="001154E0">
            <w:pPr>
              <w:ind w:right="36"/>
              <w:rPr>
                <w:rFonts w:hint="eastAsia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Durata della permanenza presso altre aziende in caso di scambi interaziendali </w:t>
            </w:r>
            <w:r w:rsidRPr="001154E0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>(max 8 punti)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1154E0">
            <w:pPr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Da 1 a 3 giorni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0B" w:rsidRPr="001154E0" w:rsidRDefault="00D1000B" w:rsidP="001154E0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0B" w:rsidRPr="001154E0" w:rsidRDefault="00D1000B" w:rsidP="001154E0">
            <w:pPr>
              <w:ind w:right="566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D1000B" w:rsidRPr="001154E0" w:rsidTr="002A6863"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1154E0">
            <w:pPr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Da 4 a 7 giorni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0B" w:rsidRPr="001154E0" w:rsidRDefault="00D1000B" w:rsidP="001154E0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D1000B" w:rsidRPr="001154E0" w:rsidTr="00D1000B"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1154E0">
            <w:pPr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Da 8 a 10 giorni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D1000B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D1000B" w:rsidRPr="001154E0" w:rsidTr="002E09A9"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0B" w:rsidRPr="001154E0" w:rsidRDefault="00D1000B" w:rsidP="001154E0">
            <w:pPr>
              <w:ind w:right="36"/>
              <w:rPr>
                <w:rFonts w:hint="eastAsia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Ambiti territoriali previsti per le visite brevi in azienda </w:t>
            </w:r>
            <w:r w:rsidRPr="001154E0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>(max 6 punti)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1154E0">
            <w:pPr>
              <w:ind w:right="36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Altre regioni italiane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D1000B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0B" w:rsidRPr="001154E0" w:rsidRDefault="00D1000B" w:rsidP="001154E0">
            <w:pPr>
              <w:ind w:right="566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D1000B" w:rsidRPr="001154E0" w:rsidTr="00D1000B"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1154E0">
            <w:pPr>
              <w:ind w:right="36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Sicilia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D1000B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D1000B" w:rsidRPr="001154E0" w:rsidTr="0081745D"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0B" w:rsidRPr="001154E0" w:rsidRDefault="00D1000B" w:rsidP="001154E0">
            <w:pPr>
              <w:ind w:right="36"/>
              <w:rPr>
                <w:rFonts w:hint="eastAsia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Durata della permanenza presso altre aziende in caso di visite brevi in azienda </w:t>
            </w:r>
            <w:r w:rsidRPr="001154E0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>(max 5 punti)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1154E0">
            <w:pPr>
              <w:ind w:right="36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1 giorno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0B" w:rsidRPr="001154E0" w:rsidRDefault="00D1000B" w:rsidP="001154E0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0B" w:rsidRPr="001154E0" w:rsidRDefault="00D1000B" w:rsidP="001154E0">
            <w:pPr>
              <w:ind w:right="566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D1000B" w:rsidRPr="001154E0" w:rsidTr="0000661F"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1154E0">
            <w:pPr>
              <w:ind w:right="36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2 giorni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0B" w:rsidRPr="001154E0" w:rsidRDefault="00D1000B" w:rsidP="001154E0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D1000B" w:rsidRPr="001154E0" w:rsidTr="00D1000B"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1154E0">
            <w:pPr>
              <w:ind w:right="36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3 giorni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D1000B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1154E0" w:rsidRPr="001154E0" w:rsidTr="00D25286">
        <w:trPr>
          <w:cantSplit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ind w:right="74"/>
              <w:rPr>
                <w:rFonts w:hint="eastAsia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Destinatari target in linea con i fabbisogni e gli esiti dell’analisi SWOT </w:t>
            </w:r>
            <w:r w:rsidRPr="001154E0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>(max 15 punti)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2727C4">
            <w:pPr>
              <w:ind w:right="36"/>
              <w:jc w:val="both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Scambi interaziendali e/o visite brevi in azienda destinati 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  <w:u w:val="single"/>
              </w:rPr>
              <w:t>esclusivamente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 a giovani agricoltori di cui alla Mis. 6.1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15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ind w:right="566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1154E0" w:rsidRPr="001154E0" w:rsidTr="00D25286"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2727C4">
            <w:pPr>
              <w:ind w:right="36"/>
              <w:jc w:val="both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Scambi interaziendali e/o visite brevi in azienda destinati 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  <w:u w:val="single"/>
              </w:rPr>
              <w:t>esclusivamente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 a imprenditori e addetti del settore agricolo, forestale e agroindustriale e/o beneficiari di iniziative di start up nelle zone rurali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1154E0" w:rsidRPr="001154E0" w:rsidTr="00D25286"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2727C4">
            <w:pPr>
              <w:ind w:right="36"/>
              <w:jc w:val="both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Scambi interaziendali e/o visite brevi in azienda destinati 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  <w:u w:val="single"/>
              </w:rPr>
              <w:t>prioritariamente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 a giovani agricoltori di cui alla Mis. 6.1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1154E0" w:rsidRPr="001154E0" w:rsidTr="00D25286"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2727C4">
            <w:pPr>
              <w:ind w:right="36"/>
              <w:jc w:val="both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Scambi interaziendali e/o visite brevi in azienda dedicati 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  <w:u w:val="single"/>
              </w:rPr>
              <w:t xml:space="preserve">prioritariamente 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a imprenditori e addetti dei settori agricolo, forestale e agroindustriale e/o beneficiari di iniziative di start up nelle zone rurali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1154E0" w:rsidRPr="001154E0" w:rsidTr="00D25286"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2727C4">
            <w:pPr>
              <w:ind w:right="36"/>
              <w:jc w:val="both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Riserva di una percentuale 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  <w:u w:val="single"/>
              </w:rPr>
              <w:t>superiore al 30%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 dei posti disponibili in favore di giovani agricoltori, imprenditori e addetti dei settori agricolo, forestale e agroindustriale e/o beneficiari di iniziative di start up nelle zone rurali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1154E0" w:rsidRPr="001154E0" w:rsidTr="00D25286">
        <w:trPr>
          <w:cantSplit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ind w:right="74"/>
              <w:rPr>
                <w:rFonts w:hint="eastAsia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Congruità economica dell’intervento proposto </w:t>
            </w:r>
            <w:r w:rsidRPr="001154E0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 xml:space="preserve">(max </w:t>
            </w:r>
            <w:r w:rsidR="002727C4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>10</w:t>
            </w:r>
            <w:r w:rsidRPr="001154E0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 xml:space="preserve"> punti)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Valutazione dei costi diretti, indiretti o utilizzo di costi standard</w:t>
            </w:r>
            <w:r w:rsidR="002727C4">
              <w:rPr>
                <w:rFonts w:ascii="Arial Narrow" w:hAnsi="Arial Narrow"/>
                <w:w w:val="105"/>
                <w:sz w:val="20"/>
                <w:szCs w:val="20"/>
              </w:rPr>
              <w:t xml:space="preserve"> (</w:t>
            </w:r>
            <w:r w:rsidR="002727C4" w:rsidRPr="002727C4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>max 10 punti)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Costo giornaliero/destinatario: riduzione &gt; del 5% sul massimale fissato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2727C4" w:rsidP="001154E0">
            <w:pPr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1154E0" w:rsidRPr="001154E0" w:rsidTr="00D25286"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ind w:right="36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Costo giornaliero/destinatario: riduzione dal 4% e sino al 5% sul massimale fissato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2727C4" w:rsidP="001154E0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1154E0" w:rsidRPr="001154E0" w:rsidTr="00D25286"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ind w:right="36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Costo giornaliero/destinatario: riduzione dal 3% e sino al 4% sul massimale fissato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2727C4" w:rsidP="001154E0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2727C4" w:rsidRPr="001154E0" w:rsidTr="00072210">
        <w:trPr>
          <w:cantSplit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7C4" w:rsidRPr="002727C4" w:rsidRDefault="002727C4" w:rsidP="00D31E49">
            <w:pPr>
              <w:ind w:right="36"/>
              <w:jc w:val="right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 w:rsidRPr="002727C4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Totale punteggio criteri regionali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7C4" w:rsidRPr="002727C4" w:rsidRDefault="002727C4" w:rsidP="001154E0">
            <w:pPr>
              <w:ind w:right="63"/>
              <w:jc w:val="center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 w:rsidRPr="002727C4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92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7C4" w:rsidRPr="001154E0" w:rsidRDefault="002727C4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</w:tbl>
    <w:p w:rsidR="001154E0" w:rsidRPr="001154E0" w:rsidRDefault="001154E0" w:rsidP="001154E0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3"/>
        <w:gridCol w:w="5812"/>
        <w:gridCol w:w="992"/>
        <w:gridCol w:w="1411"/>
      </w:tblGrid>
      <w:tr w:rsidR="002727C4" w:rsidRPr="001154E0" w:rsidTr="00D2528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7C4" w:rsidRPr="001154E0" w:rsidRDefault="002727C4" w:rsidP="00D25286">
            <w:pPr>
              <w:ind w:right="216"/>
              <w:jc w:val="center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Principi di selezione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7C4" w:rsidRDefault="002727C4" w:rsidP="00D25286">
            <w:pPr>
              <w:ind w:right="36"/>
              <w:jc w:val="center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Descrizione criteri di selezione</w:t>
            </w:r>
            <w:r>
              <w:rPr>
                <w:w w:val="105"/>
              </w:rPr>
              <w:t xml:space="preserve"> </w:t>
            </w:r>
            <w:r w:rsidRPr="005C513D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come da Bando approvato</w:t>
            </w:r>
          </w:p>
          <w:p w:rsidR="002727C4" w:rsidRPr="001154E0" w:rsidRDefault="002727C4" w:rsidP="00D25286">
            <w:pPr>
              <w:ind w:right="36"/>
              <w:jc w:val="center"/>
              <w:rPr>
                <w:rFonts w:hint="eastAsia"/>
              </w:rPr>
            </w:pPr>
            <w:r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(specifici CLLD)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7C4" w:rsidRPr="001154E0" w:rsidRDefault="002727C4" w:rsidP="00D25286">
            <w:pPr>
              <w:ind w:right="-78"/>
              <w:jc w:val="center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Punteggio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7C4" w:rsidRPr="001154E0" w:rsidRDefault="002727C4" w:rsidP="00D25286">
            <w:pPr>
              <w:ind w:right="28"/>
              <w:jc w:val="center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Punteggio autoattribuito</w:t>
            </w:r>
          </w:p>
        </w:tc>
      </w:tr>
      <w:tr w:rsidR="002727C4" w:rsidRPr="001154E0" w:rsidTr="008468F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7C4" w:rsidRPr="002727C4" w:rsidRDefault="002727C4" w:rsidP="002727C4">
            <w:pPr>
              <w:ind w:right="74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2727C4">
              <w:rPr>
                <w:rFonts w:ascii="Arial Narrow" w:hAnsi="Arial Narrow"/>
                <w:w w:val="105"/>
                <w:sz w:val="20"/>
                <w:szCs w:val="20"/>
              </w:rPr>
              <w:t>Coerenza con la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</w:t>
            </w:r>
            <w:r w:rsidRPr="002727C4">
              <w:rPr>
                <w:rFonts w:ascii="Arial Narrow" w:hAnsi="Arial Narrow"/>
                <w:w w:val="105"/>
                <w:sz w:val="20"/>
                <w:szCs w:val="20"/>
              </w:rPr>
              <w:t>Strategia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del Gal</w:t>
            </w:r>
          </w:p>
          <w:p w:rsidR="002727C4" w:rsidRPr="001154E0" w:rsidRDefault="002727C4" w:rsidP="002727C4">
            <w:pPr>
              <w:ind w:right="74"/>
              <w:rPr>
                <w:rFonts w:hint="eastAsia"/>
                <w:i/>
                <w:iCs/>
              </w:rPr>
            </w:pPr>
            <w:r w:rsidRPr="002727C4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>(max 8 punti)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7C4" w:rsidRPr="002727C4" w:rsidRDefault="002727C4" w:rsidP="002727C4">
            <w:pPr>
              <w:rPr>
                <w:rFonts w:ascii="Arial Narrow" w:hAnsi="Arial Narrow"/>
                <w:w w:val="105"/>
                <w:sz w:val="20"/>
                <w:szCs w:val="20"/>
              </w:rPr>
            </w:pPr>
            <w:r w:rsidRPr="002727C4">
              <w:rPr>
                <w:rFonts w:ascii="Arial Narrow" w:hAnsi="Arial Narrow" w:hint="eastAsia"/>
                <w:w w:val="105"/>
                <w:sz w:val="20"/>
                <w:szCs w:val="20"/>
              </w:rPr>
              <w:t>Scambi interaziendali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</w:t>
            </w:r>
            <w:r w:rsidRPr="002727C4">
              <w:rPr>
                <w:rFonts w:ascii="Arial Narrow" w:hAnsi="Arial Narrow" w:hint="eastAsia"/>
                <w:w w:val="105"/>
                <w:sz w:val="20"/>
                <w:szCs w:val="20"/>
              </w:rPr>
              <w:t>e/o viste brevi in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</w:t>
            </w:r>
            <w:r w:rsidRPr="002727C4">
              <w:rPr>
                <w:rFonts w:ascii="Arial Narrow" w:hAnsi="Arial Narrow" w:hint="eastAsia"/>
                <w:w w:val="105"/>
                <w:sz w:val="20"/>
                <w:szCs w:val="20"/>
              </w:rPr>
              <w:t>azienda, dedicati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</w:t>
            </w:r>
            <w:r w:rsidRPr="002727C4">
              <w:rPr>
                <w:rFonts w:ascii="Arial Narrow" w:hAnsi="Arial Narrow" w:hint="eastAsia"/>
                <w:w w:val="105"/>
                <w:sz w:val="20"/>
                <w:szCs w:val="20"/>
              </w:rPr>
              <w:t>prioritariamente a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</w:t>
            </w:r>
            <w:r w:rsidRPr="002727C4">
              <w:rPr>
                <w:rFonts w:ascii="Arial Narrow" w:hAnsi="Arial Narrow" w:hint="eastAsia"/>
                <w:w w:val="105"/>
                <w:sz w:val="20"/>
                <w:szCs w:val="20"/>
              </w:rPr>
              <w:t>donne agricoltori,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</w:t>
            </w:r>
            <w:r w:rsidRPr="002727C4">
              <w:rPr>
                <w:rFonts w:ascii="Arial Narrow" w:hAnsi="Arial Narrow" w:hint="eastAsia"/>
                <w:w w:val="105"/>
                <w:sz w:val="20"/>
                <w:szCs w:val="20"/>
              </w:rPr>
              <w:t>imprenditrici, addetti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</w:t>
            </w:r>
            <w:r w:rsidRPr="002727C4">
              <w:rPr>
                <w:rFonts w:ascii="Arial Narrow" w:hAnsi="Arial Narrow" w:hint="eastAsia"/>
                <w:w w:val="105"/>
                <w:sz w:val="20"/>
                <w:szCs w:val="20"/>
              </w:rPr>
              <w:t>dei settori agricolo,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</w:t>
            </w:r>
            <w:r w:rsidRPr="002727C4">
              <w:rPr>
                <w:rFonts w:ascii="Arial Narrow" w:hAnsi="Arial Narrow" w:hint="eastAsia"/>
                <w:w w:val="105"/>
                <w:sz w:val="20"/>
                <w:szCs w:val="20"/>
              </w:rPr>
              <w:t>forestale e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</w:t>
            </w:r>
            <w:r w:rsidRPr="002727C4">
              <w:rPr>
                <w:rFonts w:ascii="Arial Narrow" w:hAnsi="Arial Narrow" w:hint="eastAsia"/>
                <w:w w:val="105"/>
                <w:sz w:val="20"/>
                <w:szCs w:val="20"/>
              </w:rPr>
              <w:t>agroindustriale e/o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</w:t>
            </w:r>
            <w:r w:rsidRPr="002727C4">
              <w:rPr>
                <w:rFonts w:ascii="Arial Narrow" w:hAnsi="Arial Narrow" w:hint="eastAsia"/>
                <w:w w:val="105"/>
                <w:sz w:val="20"/>
                <w:szCs w:val="20"/>
              </w:rPr>
              <w:t>beneficiarie di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</w:t>
            </w:r>
            <w:r w:rsidRPr="002727C4">
              <w:rPr>
                <w:rFonts w:ascii="Arial Narrow" w:hAnsi="Arial Narrow" w:hint="eastAsia"/>
                <w:w w:val="105"/>
                <w:sz w:val="20"/>
                <w:szCs w:val="20"/>
              </w:rPr>
              <w:t>iniziative di start up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</w:t>
            </w:r>
            <w:r w:rsidRPr="002727C4">
              <w:rPr>
                <w:rFonts w:ascii="Arial Narrow" w:hAnsi="Arial Narrow" w:hint="eastAsia"/>
                <w:w w:val="105"/>
                <w:sz w:val="20"/>
                <w:szCs w:val="20"/>
              </w:rPr>
              <w:t>nelle zone rurali</w:t>
            </w:r>
          </w:p>
          <w:p w:rsidR="002727C4" w:rsidRPr="001154E0" w:rsidRDefault="002727C4" w:rsidP="002727C4">
            <w:pPr>
              <w:widowControl/>
              <w:jc w:val="both"/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</w:pPr>
            <w:r w:rsidRPr="002727C4">
              <w:rPr>
                <w:rFonts w:ascii="Arial Narrow" w:hAnsi="Arial Narrow" w:hint="eastAsia"/>
                <w:i/>
                <w:iCs/>
                <w:w w:val="105"/>
                <w:sz w:val="20"/>
                <w:szCs w:val="20"/>
              </w:rPr>
              <w:t>(max 8 punti)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7C4" w:rsidRPr="001154E0" w:rsidRDefault="002727C4" w:rsidP="00D25286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7C4" w:rsidRPr="001154E0" w:rsidRDefault="002727C4" w:rsidP="00D25286">
            <w:pPr>
              <w:ind w:right="28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2727C4" w:rsidRPr="001154E0" w:rsidTr="00CC663E"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7C4" w:rsidRPr="002727C4" w:rsidRDefault="002727C4" w:rsidP="00D31E49">
            <w:pPr>
              <w:jc w:val="right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 w:rsidRPr="002727C4">
              <w:rPr>
                <w:rFonts w:ascii="Arial Narrow" w:hAnsi="Arial Narrow" w:hint="eastAsia"/>
                <w:b/>
                <w:bCs/>
                <w:w w:val="105"/>
                <w:sz w:val="20"/>
                <w:szCs w:val="20"/>
              </w:rPr>
              <w:t xml:space="preserve">Totale punteggio criteri </w:t>
            </w:r>
            <w:r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specifici CLLD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7C4" w:rsidRPr="002727C4" w:rsidRDefault="002727C4" w:rsidP="00D25286">
            <w:pPr>
              <w:ind w:right="63"/>
              <w:jc w:val="center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7C4" w:rsidRPr="001154E0" w:rsidRDefault="002727C4" w:rsidP="00D25286">
            <w:pPr>
              <w:ind w:right="28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2727C4" w:rsidRPr="001154E0" w:rsidTr="00F4426C"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7C4" w:rsidRPr="002727C4" w:rsidRDefault="002727C4" w:rsidP="00D31E49">
            <w:pPr>
              <w:jc w:val="right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D31E49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Totale punteggio complessivo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7C4" w:rsidRPr="00D31E49" w:rsidRDefault="00D31E49" w:rsidP="00D25286">
            <w:pPr>
              <w:ind w:right="63"/>
              <w:jc w:val="center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 w:rsidRPr="00D31E49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7C4" w:rsidRPr="001154E0" w:rsidRDefault="002727C4" w:rsidP="00D25286">
            <w:pPr>
              <w:ind w:right="28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</w:tbl>
    <w:p w:rsidR="001154E0" w:rsidRDefault="001154E0" w:rsidP="001154E0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2727C4" w:rsidRDefault="002727C4" w:rsidP="001154E0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2727C4" w:rsidRDefault="002727C4" w:rsidP="001154E0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2727C4" w:rsidRPr="001154E0" w:rsidRDefault="002727C4" w:rsidP="001154E0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1154E0" w:rsidRPr="001154E0" w:rsidRDefault="001154E0" w:rsidP="001154E0">
      <w:pPr>
        <w:rPr>
          <w:rFonts w:hint="eastAsia"/>
        </w:rPr>
      </w:pPr>
      <w:r w:rsidRPr="001154E0">
        <w:t>Luogo e data</w:t>
      </w:r>
    </w:p>
    <w:p w:rsidR="001154E0" w:rsidRPr="001154E0" w:rsidRDefault="001154E0" w:rsidP="001154E0">
      <w:pPr>
        <w:ind w:left="5664"/>
        <w:rPr>
          <w:rFonts w:hint="eastAsia"/>
          <w:b/>
          <w:bCs/>
        </w:rPr>
      </w:pPr>
    </w:p>
    <w:p w:rsidR="001154E0" w:rsidRPr="001154E0" w:rsidRDefault="001154E0" w:rsidP="001154E0">
      <w:pPr>
        <w:ind w:left="4253"/>
        <w:jc w:val="center"/>
        <w:rPr>
          <w:rFonts w:hint="eastAsia"/>
          <w:bCs/>
        </w:rPr>
      </w:pPr>
      <w:r w:rsidRPr="001154E0">
        <w:rPr>
          <w:bCs/>
        </w:rPr>
        <w:t xml:space="preserve">Il Legale Rappresentante </w:t>
      </w:r>
    </w:p>
    <w:p w:rsidR="001154E0" w:rsidRPr="001154E0" w:rsidRDefault="001154E0" w:rsidP="001154E0">
      <w:pPr>
        <w:ind w:left="4253"/>
        <w:jc w:val="center"/>
        <w:rPr>
          <w:rFonts w:hint="eastAsia"/>
          <w:b/>
          <w:bCs/>
        </w:rPr>
      </w:pPr>
    </w:p>
    <w:p w:rsidR="001154E0" w:rsidRPr="001154E0" w:rsidRDefault="001154E0" w:rsidP="001154E0">
      <w:pPr>
        <w:ind w:left="4253"/>
        <w:jc w:val="center"/>
        <w:rPr>
          <w:rFonts w:hint="eastAsia"/>
        </w:rPr>
      </w:pPr>
      <w:r w:rsidRPr="001154E0">
        <w:rPr>
          <w:b/>
          <w:bCs/>
        </w:rPr>
        <w:t>________________________________________</w:t>
      </w:r>
    </w:p>
    <w:p w:rsidR="001154E0" w:rsidRPr="001154E0" w:rsidRDefault="001154E0" w:rsidP="001154E0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1154E0" w:rsidRPr="001154E0" w:rsidRDefault="001154E0" w:rsidP="001154E0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1154E0" w:rsidRPr="001154E0" w:rsidRDefault="001154E0" w:rsidP="001154E0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1154E0">
        <w:rPr>
          <w:rFonts w:ascii="Times New Roman" w:eastAsia="Times New Roman" w:hAnsi="Times New Roman" w:cs="Times New Roman"/>
          <w:sz w:val="22"/>
          <w:szCs w:val="22"/>
          <w:lang w:bidi="ar-SA"/>
        </w:rPr>
        <w:t>Ai fini della valutazione del criterio di congruità dei costi, i massimali di spesa dovranno essere coerenti con quanto previsto nelle seguenti tabelle:</w:t>
      </w:r>
    </w:p>
    <w:p w:rsidR="001154E0" w:rsidRPr="001154E0" w:rsidRDefault="001154E0" w:rsidP="001154E0">
      <w:pPr>
        <w:widowControl/>
        <w:spacing w:before="120"/>
        <w:jc w:val="both"/>
        <w:rPr>
          <w:rFonts w:ascii="Times New Roman" w:eastAsia="Times New Roman" w:hAnsi="Times New Roman" w:cs="Arial"/>
          <w:sz w:val="20"/>
          <w:szCs w:val="20"/>
          <w:lang w:bidi="ar-SA"/>
        </w:rPr>
      </w:pPr>
    </w:p>
    <w:tbl>
      <w:tblPr>
        <w:tblW w:w="9854" w:type="dxa"/>
        <w:tblCellMar>
          <w:left w:w="10" w:type="dxa"/>
          <w:right w:w="10" w:type="dxa"/>
        </w:tblCellMar>
        <w:tblLook w:val="04A0"/>
      </w:tblPr>
      <w:tblGrid>
        <w:gridCol w:w="1681"/>
        <w:gridCol w:w="1469"/>
        <w:gridCol w:w="1307"/>
        <w:gridCol w:w="1307"/>
        <w:gridCol w:w="1358"/>
        <w:gridCol w:w="1199"/>
        <w:gridCol w:w="1533"/>
      </w:tblGrid>
      <w:tr w:rsidR="001154E0" w:rsidRPr="001154E0" w:rsidTr="00D25286">
        <w:trPr>
          <w:trHeight w:val="650"/>
        </w:trPr>
        <w:tc>
          <w:tcPr>
            <w:tcW w:w="9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widowControl/>
              <w:spacing w:before="120"/>
              <w:jc w:val="both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TABELLA DEI MASSIMALI DI COSTO AI FINI DEL COMPUTO DELLA CONGRUITA’ ECONOMICA DELL’INTERVENTO PROPOSTO</w:t>
            </w:r>
          </w:p>
        </w:tc>
      </w:tr>
      <w:tr w:rsidR="001154E0" w:rsidRPr="001154E0" w:rsidTr="00D25286">
        <w:trPr>
          <w:trHeight w:val="830"/>
        </w:trPr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widowControl/>
              <w:spacing w:before="120"/>
              <w:jc w:val="both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Costi ammissibili</w:t>
            </w:r>
          </w:p>
        </w:tc>
        <w:tc>
          <w:tcPr>
            <w:tcW w:w="4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widowControl/>
              <w:spacing w:before="120"/>
              <w:jc w:val="both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SCAMBI INTERAZIENDALI - MAX 10 GG x 6,5 ORE GIORNALIERE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widowControl/>
              <w:spacing w:before="120"/>
              <w:jc w:val="both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VISITE BREVI IN AZIENDA - MAX 3 GG x 6,5 ORE GIORNALIERE</w:t>
            </w:r>
          </w:p>
        </w:tc>
      </w:tr>
      <w:tr w:rsidR="001154E0" w:rsidRPr="001154E0" w:rsidTr="00D25286">
        <w:trPr>
          <w:trHeight w:val="1060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widowControl/>
              <w:spacing w:before="120"/>
              <w:jc w:val="both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widowControl/>
              <w:spacing w:before="120"/>
              <w:jc w:val="both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Determinazione a costo rendicontabile ora/allievo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widowControl/>
              <w:spacing w:before="120"/>
              <w:jc w:val="both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Determinazione a costo rendicontabile ora/allievo</w:t>
            </w:r>
          </w:p>
        </w:tc>
      </w:tr>
      <w:tr w:rsidR="001154E0" w:rsidRPr="001154E0" w:rsidTr="00D25286">
        <w:trPr>
          <w:trHeight w:val="750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widowControl/>
              <w:spacing w:before="120"/>
              <w:jc w:val="both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widowControl/>
              <w:spacing w:before="12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  <w:t>SINO A 19,50 ORE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widowControl/>
              <w:spacing w:before="12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  <w:t>DA 20 A 39 ORE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widowControl/>
              <w:spacing w:before="12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  <w:t>DA 40 A 65 ORE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widowControl/>
              <w:spacing w:before="12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  <w:t>SINO A 6,50 ORE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widowControl/>
              <w:spacing w:before="12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  <w:t>DA 7 A 13 ORE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widowControl/>
              <w:spacing w:before="12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  <w:t>DA 14 A 19,50 ORE</w:t>
            </w:r>
          </w:p>
        </w:tc>
      </w:tr>
      <w:tr w:rsidR="001154E0" w:rsidRPr="001154E0" w:rsidTr="00D25286">
        <w:trPr>
          <w:trHeight w:val="17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widowControl/>
              <w:spacing w:before="12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  <w:t>Spese sostenute dai prestatori di servizi per la promozione e pubblicizzazione dell'iniziativa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3,00 €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4,00 €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5,00 €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3,00 €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4,00 €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5,00 €</w:t>
            </w:r>
          </w:p>
        </w:tc>
      </w:tr>
      <w:tr w:rsidR="001154E0" w:rsidRPr="001154E0" w:rsidTr="00D25286">
        <w:trPr>
          <w:trHeight w:val="17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widowControl/>
              <w:spacing w:before="12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  <w:t>Spese di organizzazione e realizzazione del servizio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15,00 €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13,00 €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10,00 €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15,00 €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13,00 €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10,00 €</w:t>
            </w:r>
          </w:p>
        </w:tc>
      </w:tr>
      <w:tr w:rsidR="001154E0" w:rsidRPr="001154E0" w:rsidTr="00D25286">
        <w:trPr>
          <w:trHeight w:val="17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widowControl/>
              <w:spacing w:before="12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  <w:t>Spese per la realizzazione e diffusione di materiale informativo, pubblicazioni, opuscoli, schede tecniche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5,00 €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6,00 €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7,00 €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5,00 €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6,00 €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7,00 €</w:t>
            </w:r>
          </w:p>
        </w:tc>
      </w:tr>
      <w:tr w:rsidR="001154E0" w:rsidRPr="001154E0" w:rsidTr="00D25286">
        <w:trPr>
          <w:trHeight w:val="17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widowControl/>
              <w:spacing w:before="120"/>
              <w:jc w:val="both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lastRenderedPageBreak/>
              <w:t>IMPORTO MASSIMO - 1° SUBTOTALE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448,50 €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897,00 €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1.430,00 €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149,50 €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299,00 €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429,00 €</w:t>
            </w:r>
          </w:p>
        </w:tc>
      </w:tr>
    </w:tbl>
    <w:p w:rsidR="001154E0" w:rsidRPr="001154E0" w:rsidRDefault="001154E0" w:rsidP="001154E0">
      <w:pPr>
        <w:widowControl/>
        <w:spacing w:before="120"/>
        <w:jc w:val="both"/>
        <w:rPr>
          <w:rFonts w:ascii="Times New Roman" w:eastAsia="Times New Roman" w:hAnsi="Times New Roman" w:cs="Arial"/>
          <w:sz w:val="20"/>
          <w:szCs w:val="20"/>
          <w:lang w:bidi="ar-SA"/>
        </w:rPr>
      </w:pPr>
    </w:p>
    <w:p w:rsidR="001154E0" w:rsidRPr="001154E0" w:rsidRDefault="001154E0" w:rsidP="001154E0">
      <w:pPr>
        <w:widowControl/>
        <w:spacing w:before="120"/>
        <w:jc w:val="both"/>
        <w:rPr>
          <w:rFonts w:ascii="Times New Roman" w:eastAsia="Times New Roman" w:hAnsi="Times New Roman" w:cs="Arial"/>
          <w:sz w:val="20"/>
          <w:szCs w:val="20"/>
          <w:lang w:bidi="ar-SA"/>
        </w:rPr>
      </w:pPr>
    </w:p>
    <w:p w:rsidR="00A26006" w:rsidRPr="001154E0" w:rsidRDefault="001154E0" w:rsidP="001154E0">
      <w:pPr>
        <w:pStyle w:val="Standard"/>
        <w:jc w:val="center"/>
        <w:rPr>
          <w:bCs/>
          <w:color w:val="FF0000"/>
        </w:rPr>
      </w:pPr>
      <w:r w:rsidRPr="001154E0">
        <w:rPr>
          <w:rFonts w:ascii="Liberation Serif" w:eastAsia="SimSun" w:hAnsi="Liberation Serif" w:cs="Mangal"/>
          <w:noProof/>
          <w:lang w:eastAsia="it-IT"/>
        </w:rPr>
        <w:drawing>
          <wp:inline distT="0" distB="0" distL="0" distR="0">
            <wp:extent cx="5980096" cy="3227705"/>
            <wp:effectExtent l="0" t="0" r="1905" b="0"/>
            <wp:docPr id="2108989128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8144" cy="32320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26006" w:rsidRPr="00A26006" w:rsidRDefault="00A26006" w:rsidP="001154E0">
      <w:pPr>
        <w:pStyle w:val="Standard"/>
      </w:pPr>
    </w:p>
    <w:p w:rsidR="001A6A2A" w:rsidRDefault="001A6A2A">
      <w:pPr>
        <w:pStyle w:val="Standard"/>
        <w:jc w:val="both"/>
        <w:rPr>
          <w:b/>
          <w:shd w:val="clear" w:color="auto" w:fill="FF00FF"/>
        </w:rPr>
      </w:pPr>
    </w:p>
    <w:sectPr w:rsidR="001A6A2A" w:rsidSect="00952808">
      <w:headerReference w:type="default" r:id="rId13"/>
      <w:footerReference w:type="default" r:id="rId14"/>
      <w:pgSz w:w="11906" w:h="16838"/>
      <w:pgMar w:top="1418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93C" w:rsidRDefault="0077693C">
      <w:pPr>
        <w:rPr>
          <w:rFonts w:hint="eastAsia"/>
        </w:rPr>
      </w:pPr>
      <w:r>
        <w:separator/>
      </w:r>
    </w:p>
  </w:endnote>
  <w:endnote w:type="continuationSeparator" w:id="0">
    <w:p w:rsidR="0077693C" w:rsidRDefault="0077693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horndale, 'Times New Roman'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65" w:rsidRDefault="000D6B65">
    <w:pPr>
      <w:pStyle w:val="Pidipagina"/>
      <w:ind w:right="360"/>
      <w:jc w:val="right"/>
    </w:pPr>
    <w:r>
      <w:rPr>
        <w:rStyle w:val="Numeropagina"/>
      </w:rPr>
      <w:fldChar w:fldCharType="begin"/>
    </w:r>
    <w:r w:rsidR="0077693C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0B2EAE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93C" w:rsidRDefault="0077693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7693C" w:rsidRDefault="0077693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65" w:rsidRDefault="000D6B6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4C3"/>
    <w:multiLevelType w:val="multilevel"/>
    <w:tmpl w:val="1CA2F9B8"/>
    <w:styleLink w:val="WWOutlineListStyle11"/>
    <w:lvl w:ilvl="0">
      <w:start w:val="1"/>
      <w:numFmt w:val="none"/>
      <w:lvlText w:val=""/>
      <w:lvlJc w:val="left"/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11993D7C"/>
    <w:multiLevelType w:val="multilevel"/>
    <w:tmpl w:val="D890AB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0B75E7"/>
    <w:multiLevelType w:val="multilevel"/>
    <w:tmpl w:val="0716245C"/>
    <w:styleLink w:val="WW8Num5"/>
    <w:lvl w:ilvl="0">
      <w:start w:val="1"/>
      <w:numFmt w:val="upperLetter"/>
      <w:lvlText w:val="%1."/>
      <w:lvlJc w:val="left"/>
      <w:pPr>
        <w:ind w:left="36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C0A3E81"/>
    <w:multiLevelType w:val="multilevel"/>
    <w:tmpl w:val="4D08A7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43B49C9"/>
    <w:multiLevelType w:val="multilevel"/>
    <w:tmpl w:val="E7D2FC68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>
    <w:nsid w:val="46112CC1"/>
    <w:multiLevelType w:val="multilevel"/>
    <w:tmpl w:val="3996A230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>
    <w:nsid w:val="58DB1B25"/>
    <w:multiLevelType w:val="multilevel"/>
    <w:tmpl w:val="3DEAC68A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60B4134A"/>
    <w:multiLevelType w:val="multilevel"/>
    <w:tmpl w:val="4DBE0BEA"/>
    <w:styleLink w:val="WW8Num4"/>
    <w:lvl w:ilvl="0">
      <w:numFmt w:val="bullet"/>
      <w:lvlText w:val=""/>
      <w:lvlJc w:val="left"/>
      <w:pPr>
        <w:ind w:left="1440" w:hanging="360"/>
      </w:pPr>
      <w:rPr>
        <w:rFonts w:ascii="Wingdings" w:hAnsi="Wingdings" w:cs="Wingdings"/>
        <w:sz w:val="16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62FF1940"/>
    <w:multiLevelType w:val="multilevel"/>
    <w:tmpl w:val="B3BE0438"/>
    <w:styleLink w:val="WW8Num2"/>
    <w:lvl w:ilvl="0">
      <w:numFmt w:val="bullet"/>
      <w:pStyle w:val="Intestazione2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Lucida Sans Unicode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Lucida Sans Unicode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Lucida Sans Unicode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642E76C1"/>
    <w:multiLevelType w:val="multilevel"/>
    <w:tmpl w:val="5074D88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pStyle w:val="Titolo2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661E4D22"/>
    <w:multiLevelType w:val="multilevel"/>
    <w:tmpl w:val="C646F03A"/>
    <w:styleLink w:val="WW8Num3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6659270B"/>
    <w:multiLevelType w:val="multilevel"/>
    <w:tmpl w:val="F8D0CD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70C34AEF"/>
    <w:multiLevelType w:val="multilevel"/>
    <w:tmpl w:val="D4AC62D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582" w:hanging="360"/>
      </w:pPr>
    </w:lvl>
    <w:lvl w:ilvl="3">
      <w:start w:val="1"/>
      <w:numFmt w:val="decimal"/>
      <w:lvlText w:val="%4."/>
      <w:lvlJc w:val="left"/>
      <w:pPr>
        <w:ind w:left="1942" w:hanging="360"/>
      </w:pPr>
    </w:lvl>
    <w:lvl w:ilvl="4">
      <w:start w:val="1"/>
      <w:numFmt w:val="decimal"/>
      <w:lvlText w:val="%5."/>
      <w:lvlJc w:val="left"/>
      <w:pPr>
        <w:ind w:left="2302" w:hanging="360"/>
      </w:pPr>
    </w:lvl>
    <w:lvl w:ilvl="5">
      <w:start w:val="1"/>
      <w:numFmt w:val="decimal"/>
      <w:lvlText w:val="%6.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decimal"/>
      <w:lvlText w:val="%8."/>
      <w:lvlJc w:val="left"/>
      <w:pPr>
        <w:ind w:left="3382" w:hanging="360"/>
      </w:pPr>
    </w:lvl>
    <w:lvl w:ilvl="8">
      <w:start w:val="1"/>
      <w:numFmt w:val="decimal"/>
      <w:lvlText w:val="%9."/>
      <w:lvlJc w:val="left"/>
      <w:pPr>
        <w:ind w:left="3742" w:hanging="36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A2A"/>
    <w:rsid w:val="000B2EAE"/>
    <w:rsid w:val="000D6B65"/>
    <w:rsid w:val="001154E0"/>
    <w:rsid w:val="001A6A2A"/>
    <w:rsid w:val="002727C4"/>
    <w:rsid w:val="00375B80"/>
    <w:rsid w:val="0038461B"/>
    <w:rsid w:val="005C513D"/>
    <w:rsid w:val="007237F5"/>
    <w:rsid w:val="0077693C"/>
    <w:rsid w:val="00952808"/>
    <w:rsid w:val="00A26006"/>
    <w:rsid w:val="00AC0F2C"/>
    <w:rsid w:val="00C71D62"/>
    <w:rsid w:val="00D1000B"/>
    <w:rsid w:val="00D31E49"/>
    <w:rsid w:val="00ED327F"/>
    <w:rsid w:val="00F1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6B6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uiPriority w:val="9"/>
    <w:qFormat/>
    <w:rsid w:val="000D6B65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Standard"/>
    <w:next w:val="Standard"/>
    <w:uiPriority w:val="9"/>
    <w:unhideWhenUsed/>
    <w:qFormat/>
    <w:rsid w:val="000D6B65"/>
    <w:pPr>
      <w:keepNext/>
      <w:numPr>
        <w:ilvl w:val="1"/>
        <w:numId w:val="1"/>
      </w:numPr>
      <w:spacing w:before="240"/>
      <w:jc w:val="both"/>
      <w:outlineLvl w:val="1"/>
    </w:pPr>
    <w:rPr>
      <w:b/>
      <w:szCs w:val="20"/>
    </w:rPr>
  </w:style>
  <w:style w:type="paragraph" w:styleId="Titolo3">
    <w:name w:val="heading 3"/>
    <w:basedOn w:val="Standard"/>
    <w:next w:val="Standard"/>
    <w:uiPriority w:val="9"/>
    <w:unhideWhenUsed/>
    <w:qFormat/>
    <w:rsid w:val="000D6B65"/>
    <w:pPr>
      <w:keepNext/>
      <w:jc w:val="both"/>
      <w:outlineLvl w:val="2"/>
    </w:pPr>
    <w:rPr>
      <w:szCs w:val="20"/>
    </w:rPr>
  </w:style>
  <w:style w:type="paragraph" w:styleId="Titolo4">
    <w:name w:val="heading 4"/>
    <w:basedOn w:val="Standard"/>
    <w:next w:val="Standard"/>
    <w:uiPriority w:val="9"/>
    <w:semiHidden/>
    <w:unhideWhenUsed/>
    <w:qFormat/>
    <w:rsid w:val="000D6B65"/>
    <w:pPr>
      <w:keepNext/>
      <w:outlineLvl w:val="3"/>
    </w:pPr>
    <w:rPr>
      <w:szCs w:val="20"/>
    </w:rPr>
  </w:style>
  <w:style w:type="paragraph" w:styleId="Titolo5">
    <w:name w:val="heading 5"/>
    <w:basedOn w:val="Standard"/>
    <w:next w:val="Standard"/>
    <w:uiPriority w:val="9"/>
    <w:semiHidden/>
    <w:unhideWhenUsed/>
    <w:qFormat/>
    <w:rsid w:val="000D6B65"/>
    <w:pPr>
      <w:tabs>
        <w:tab w:val="left" w:pos="2016"/>
      </w:tabs>
      <w:spacing w:before="240" w:after="60"/>
      <w:ind w:left="1008" w:hanging="1008"/>
      <w:jc w:val="both"/>
      <w:outlineLvl w:val="4"/>
    </w:pPr>
    <w:rPr>
      <w:rFonts w:ascii="Book Antiqua" w:eastAsia="Book Antiqua" w:hAnsi="Book Antiqua" w:cs="Book Antiqua"/>
      <w:i/>
      <w:iCs/>
      <w:sz w:val="22"/>
      <w:szCs w:val="22"/>
    </w:rPr>
  </w:style>
  <w:style w:type="paragraph" w:styleId="Titolo6">
    <w:name w:val="heading 6"/>
    <w:basedOn w:val="Standard"/>
    <w:next w:val="Standard"/>
    <w:uiPriority w:val="9"/>
    <w:semiHidden/>
    <w:unhideWhenUsed/>
    <w:qFormat/>
    <w:rsid w:val="000D6B65"/>
    <w:pPr>
      <w:keepNext/>
      <w:jc w:val="both"/>
      <w:outlineLvl w:val="5"/>
    </w:pPr>
    <w:rPr>
      <w:b/>
      <w:sz w:val="28"/>
      <w:szCs w:val="20"/>
    </w:rPr>
  </w:style>
  <w:style w:type="paragraph" w:styleId="Titolo7">
    <w:name w:val="heading 7"/>
    <w:basedOn w:val="Standard"/>
    <w:next w:val="Standard"/>
    <w:rsid w:val="000D6B65"/>
    <w:pPr>
      <w:tabs>
        <w:tab w:val="left" w:pos="2592"/>
      </w:tabs>
      <w:spacing w:before="240" w:after="60"/>
      <w:ind w:left="1296" w:hanging="1296"/>
      <w:jc w:val="both"/>
      <w:outlineLvl w:val="6"/>
    </w:pPr>
    <w:rPr>
      <w:rFonts w:ascii="Arial" w:eastAsia="Arial" w:hAnsi="Arial" w:cs="Arial"/>
    </w:rPr>
  </w:style>
  <w:style w:type="paragraph" w:styleId="Titolo8">
    <w:name w:val="heading 8"/>
    <w:basedOn w:val="Standard"/>
    <w:next w:val="Standard"/>
    <w:rsid w:val="000D6B65"/>
    <w:pPr>
      <w:keepNext/>
      <w:outlineLvl w:val="7"/>
    </w:pPr>
    <w:rPr>
      <w:b/>
      <w:szCs w:val="20"/>
    </w:rPr>
  </w:style>
  <w:style w:type="paragraph" w:styleId="Titolo9">
    <w:name w:val="heading 9"/>
    <w:basedOn w:val="Standard"/>
    <w:next w:val="Standard"/>
    <w:rsid w:val="000D6B65"/>
    <w:pPr>
      <w:tabs>
        <w:tab w:val="left" w:pos="3168"/>
      </w:tabs>
      <w:spacing w:before="240" w:after="60"/>
      <w:ind w:left="1584" w:hanging="1584"/>
      <w:jc w:val="both"/>
      <w:outlineLvl w:val="8"/>
    </w:pPr>
    <w:rPr>
      <w:rFonts w:ascii="Arial" w:eastAsia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2">
    <w:name w:val="WW_OutlineListStyle_2"/>
    <w:basedOn w:val="Nessunelenco"/>
    <w:rsid w:val="000D6B65"/>
    <w:pPr>
      <w:numPr>
        <w:numId w:val="1"/>
      </w:numPr>
    </w:pPr>
  </w:style>
  <w:style w:type="character" w:customStyle="1" w:styleId="Titolo1Carattere">
    <w:name w:val="Titolo 1 Carattere"/>
    <w:basedOn w:val="Carpredefinitoparagrafo"/>
    <w:rsid w:val="000D6B65"/>
    <w:rPr>
      <w:rFonts w:ascii="Arial" w:eastAsia="Arial" w:hAnsi="Arial" w:cs="Arial"/>
      <w:b/>
      <w:bCs/>
      <w:kern w:val="3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rsid w:val="000D6B65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rsid w:val="000D6B65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itolo4Carattere">
    <w:name w:val="Titolo 4 Carattere"/>
    <w:basedOn w:val="Carpredefinitoparagrafo"/>
    <w:rsid w:val="000D6B65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itolo5Carattere">
    <w:name w:val="Titolo 5 Carattere"/>
    <w:basedOn w:val="Carpredefinitoparagrafo"/>
    <w:rsid w:val="000D6B65"/>
    <w:rPr>
      <w:rFonts w:ascii="Book Antiqua" w:eastAsia="Book Antiqua" w:hAnsi="Book Antiqua" w:cs="Book Antiqua"/>
      <w:i/>
      <w:iCs/>
      <w:kern w:val="3"/>
      <w:lang w:eastAsia="zh-CN"/>
    </w:rPr>
  </w:style>
  <w:style w:type="character" w:customStyle="1" w:styleId="Titolo6Carattere">
    <w:name w:val="Titolo 6 Carattere"/>
    <w:basedOn w:val="Carpredefinitoparagrafo"/>
    <w:rsid w:val="000D6B65"/>
    <w:rPr>
      <w:rFonts w:ascii="Times New Roman" w:eastAsia="Times New Roman" w:hAnsi="Times New Roman" w:cs="Times New Roman"/>
      <w:b/>
      <w:kern w:val="3"/>
      <w:sz w:val="28"/>
      <w:szCs w:val="20"/>
      <w:lang w:eastAsia="zh-CN"/>
    </w:rPr>
  </w:style>
  <w:style w:type="character" w:customStyle="1" w:styleId="Titolo7Carattere">
    <w:name w:val="Titolo 7 Carattere"/>
    <w:basedOn w:val="Carpredefinitoparagrafo"/>
    <w:rsid w:val="000D6B65"/>
    <w:rPr>
      <w:rFonts w:ascii="Arial" w:eastAsia="Arial" w:hAnsi="Arial" w:cs="Arial"/>
      <w:kern w:val="3"/>
      <w:sz w:val="24"/>
      <w:szCs w:val="24"/>
      <w:lang w:eastAsia="zh-CN"/>
    </w:rPr>
  </w:style>
  <w:style w:type="character" w:customStyle="1" w:styleId="Titolo8Carattere">
    <w:name w:val="Titolo 8 Carattere"/>
    <w:basedOn w:val="Carpredefinitoparagrafo"/>
    <w:rsid w:val="000D6B65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character" w:customStyle="1" w:styleId="Titolo9Carattere">
    <w:name w:val="Titolo 9 Carattere"/>
    <w:basedOn w:val="Carpredefinitoparagrafo"/>
    <w:rsid w:val="000D6B65"/>
    <w:rPr>
      <w:rFonts w:ascii="Arial" w:eastAsia="Arial" w:hAnsi="Arial" w:cs="Arial"/>
      <w:kern w:val="3"/>
      <w:lang w:eastAsia="zh-CN"/>
    </w:rPr>
  </w:style>
  <w:style w:type="paragraph" w:customStyle="1" w:styleId="Standard">
    <w:name w:val="Standard"/>
    <w:rsid w:val="000D6B65"/>
    <w:pPr>
      <w:suppressAutoHyphens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0D6B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0D6B65"/>
    <w:pPr>
      <w:jc w:val="both"/>
    </w:pPr>
    <w:rPr>
      <w:szCs w:val="20"/>
    </w:rPr>
  </w:style>
  <w:style w:type="paragraph" w:styleId="Elenco">
    <w:name w:val="List"/>
    <w:basedOn w:val="Textbody"/>
    <w:rsid w:val="000D6B65"/>
    <w:rPr>
      <w:rFonts w:cs="Mangal"/>
    </w:rPr>
  </w:style>
  <w:style w:type="paragraph" w:styleId="Didascalia">
    <w:name w:val="caption"/>
    <w:basedOn w:val="Standard"/>
    <w:rsid w:val="000D6B6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D6B65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next w:val="Textbody"/>
    <w:rsid w:val="000D6B6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Standard"/>
    <w:rsid w:val="000D6B65"/>
    <w:pPr>
      <w:suppressLineNumbers/>
      <w:spacing w:before="120" w:after="120"/>
    </w:pPr>
    <w:rPr>
      <w:rFonts w:cs="Mangal"/>
      <w:i/>
      <w:iCs/>
    </w:rPr>
  </w:style>
  <w:style w:type="paragraph" w:styleId="Indice1">
    <w:name w:val="index 1"/>
    <w:basedOn w:val="Standard"/>
    <w:next w:val="Standard"/>
    <w:rsid w:val="000D6B65"/>
    <w:pPr>
      <w:ind w:left="240" w:hanging="240"/>
    </w:pPr>
  </w:style>
  <w:style w:type="paragraph" w:customStyle="1" w:styleId="Sezione1">
    <w:name w:val="Sezione1"/>
    <w:basedOn w:val="Titolo4"/>
    <w:next w:val="Sezione2"/>
    <w:rsid w:val="000D6B65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right" w:pos="9639"/>
      </w:tabs>
      <w:spacing w:after="120"/>
    </w:pPr>
    <w:rPr>
      <w:b/>
      <w:sz w:val="32"/>
    </w:rPr>
  </w:style>
  <w:style w:type="paragraph" w:customStyle="1" w:styleId="Sezione2">
    <w:name w:val="Sezione2"/>
    <w:basedOn w:val="Standard"/>
    <w:rsid w:val="000D6B6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/>
    </w:pPr>
    <w:rPr>
      <w:sz w:val="32"/>
      <w:szCs w:val="20"/>
    </w:rPr>
  </w:style>
  <w:style w:type="paragraph" w:customStyle="1" w:styleId="Corpodeltesto32">
    <w:name w:val="Corpo del testo 32"/>
    <w:basedOn w:val="Standard"/>
    <w:rsid w:val="000D6B65"/>
    <w:pPr>
      <w:jc w:val="both"/>
    </w:pPr>
    <w:rPr>
      <w:b/>
      <w:bCs/>
      <w:sz w:val="22"/>
      <w:szCs w:val="22"/>
    </w:rPr>
  </w:style>
  <w:style w:type="paragraph" w:customStyle="1" w:styleId="Footnote">
    <w:name w:val="Footnote"/>
    <w:basedOn w:val="Standard"/>
    <w:rsid w:val="000D6B65"/>
    <w:rPr>
      <w:sz w:val="20"/>
      <w:szCs w:val="20"/>
    </w:rPr>
  </w:style>
  <w:style w:type="paragraph" w:styleId="PreformattatoHTML">
    <w:name w:val="HTML Preformatted"/>
    <w:basedOn w:val="Standard"/>
    <w:rsid w:val="000D6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rsid w:val="000D6B65"/>
    <w:rPr>
      <w:rFonts w:ascii="Courier New" w:eastAsia="Courier New" w:hAnsi="Courier New" w:cs="Courier New"/>
      <w:kern w:val="3"/>
      <w:sz w:val="20"/>
      <w:szCs w:val="20"/>
      <w:lang w:eastAsia="zh-CN"/>
    </w:rPr>
  </w:style>
  <w:style w:type="paragraph" w:customStyle="1" w:styleId="Corpodeltesto21">
    <w:name w:val="Corpo del testo 21"/>
    <w:basedOn w:val="Standard"/>
    <w:rsid w:val="000D6B6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spacing w:before="60"/>
      <w:jc w:val="both"/>
    </w:pPr>
    <w:rPr>
      <w:rFonts w:ascii="Arial" w:eastAsia="Arial" w:hAnsi="Arial" w:cs="Arial"/>
      <w:sz w:val="20"/>
      <w:szCs w:val="20"/>
      <w:shd w:val="clear" w:color="auto" w:fill="FF00FF"/>
    </w:rPr>
  </w:style>
  <w:style w:type="paragraph" w:customStyle="1" w:styleId="Sezione3">
    <w:name w:val="Sezione3"/>
    <w:rsid w:val="000D6B65"/>
    <w:pPr>
      <w:tabs>
        <w:tab w:val="left" w:pos="1134"/>
      </w:tabs>
      <w:suppressAutoHyphens/>
      <w:spacing w:before="120" w:after="0" w:line="240" w:lineRule="auto"/>
    </w:pPr>
    <w:rPr>
      <w:rFonts w:ascii="Times New Roman" w:eastAsia="Arial" w:hAnsi="Times New Roman"/>
      <w:b/>
      <w:kern w:val="3"/>
      <w:sz w:val="24"/>
      <w:szCs w:val="20"/>
      <w:lang w:eastAsia="zh-CN"/>
    </w:rPr>
  </w:style>
  <w:style w:type="paragraph" w:customStyle="1" w:styleId="BodyText31">
    <w:name w:val="Body Text 31"/>
    <w:basedOn w:val="Standard"/>
    <w:rsid w:val="000D6B65"/>
    <w:rPr>
      <w:b/>
      <w:szCs w:val="20"/>
    </w:rPr>
  </w:style>
  <w:style w:type="paragraph" w:customStyle="1" w:styleId="Default">
    <w:name w:val="Default"/>
    <w:rsid w:val="000D6B6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3"/>
      <w:sz w:val="24"/>
      <w:szCs w:val="24"/>
      <w:lang w:eastAsia="zh-CN"/>
    </w:rPr>
  </w:style>
  <w:style w:type="paragraph" w:styleId="Corpodeltesto3">
    <w:name w:val="Body Text 3"/>
    <w:basedOn w:val="Standard"/>
    <w:rsid w:val="000D6B65"/>
    <w:rPr>
      <w:b/>
      <w:szCs w:val="20"/>
    </w:rPr>
  </w:style>
  <w:style w:type="character" w:customStyle="1" w:styleId="Corpodeltesto3Carattere">
    <w:name w:val="Corpo del testo 3 Carattere"/>
    <w:basedOn w:val="Carpredefinitoparagrafo"/>
    <w:rsid w:val="000D6B65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paragraph" w:customStyle="1" w:styleId="Sezione4">
    <w:name w:val="Sezione4"/>
    <w:rsid w:val="000D6B65"/>
    <w:pPr>
      <w:tabs>
        <w:tab w:val="left" w:pos="1985"/>
      </w:tabs>
      <w:suppressAutoHyphens/>
      <w:spacing w:after="0" w:line="240" w:lineRule="auto"/>
    </w:pPr>
    <w:rPr>
      <w:rFonts w:ascii="Times New Roman" w:eastAsia="Arial" w:hAnsi="Times New Roman"/>
      <w:b/>
      <w:kern w:val="3"/>
      <w:sz w:val="24"/>
      <w:szCs w:val="20"/>
      <w:lang w:eastAsia="zh-CN"/>
    </w:rPr>
  </w:style>
  <w:style w:type="paragraph" w:customStyle="1" w:styleId="CampoTesto1">
    <w:name w:val="CampoTesto1"/>
    <w:rsid w:val="000D6B6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60" w:line="240" w:lineRule="auto"/>
      <w:ind w:left="993"/>
    </w:pPr>
    <w:rPr>
      <w:rFonts w:ascii="Times New Roman" w:eastAsia="Arial" w:hAnsi="Times New Roman"/>
      <w:kern w:val="3"/>
      <w:sz w:val="24"/>
      <w:szCs w:val="20"/>
      <w:lang w:eastAsia="zh-CN"/>
    </w:rPr>
  </w:style>
  <w:style w:type="paragraph" w:customStyle="1" w:styleId="CampoTesto3">
    <w:name w:val="CampoTesto3"/>
    <w:basedOn w:val="CampoTesto1"/>
    <w:rsid w:val="000D6B65"/>
    <w:pPr>
      <w:ind w:left="1418"/>
      <w:jc w:val="both"/>
    </w:pPr>
  </w:style>
  <w:style w:type="paragraph" w:customStyle="1" w:styleId="CampoTesto4">
    <w:name w:val="CampoTesto4"/>
    <w:basedOn w:val="CampoTesto3"/>
    <w:rsid w:val="000D6B65"/>
    <w:pPr>
      <w:ind w:left="1701"/>
    </w:pPr>
  </w:style>
  <w:style w:type="paragraph" w:customStyle="1" w:styleId="Notetesto2">
    <w:name w:val="Note testo 2"/>
    <w:basedOn w:val="Standard"/>
    <w:rsid w:val="000D6B65"/>
    <w:pPr>
      <w:ind w:left="284"/>
    </w:pPr>
    <w:rPr>
      <w:sz w:val="20"/>
      <w:szCs w:val="20"/>
    </w:rPr>
  </w:style>
  <w:style w:type="paragraph" w:customStyle="1" w:styleId="Corpodeltesto31">
    <w:name w:val="Corpo del testo 31"/>
    <w:basedOn w:val="Standard"/>
    <w:rsid w:val="000D6B65"/>
    <w:rPr>
      <w:szCs w:val="20"/>
    </w:rPr>
  </w:style>
  <w:style w:type="paragraph" w:customStyle="1" w:styleId="Campo">
    <w:name w:val="Campo"/>
    <w:basedOn w:val="Standard"/>
    <w:rsid w:val="000D6B65"/>
    <w:pPr>
      <w:jc w:val="both"/>
    </w:pPr>
    <w:rPr>
      <w:sz w:val="22"/>
      <w:szCs w:val="20"/>
    </w:rPr>
  </w:style>
  <w:style w:type="paragraph" w:customStyle="1" w:styleId="Intestazione2">
    <w:name w:val="Intestazione2"/>
    <w:next w:val="Standard"/>
    <w:rsid w:val="000D6B65"/>
    <w:pPr>
      <w:numPr>
        <w:numId w:val="5"/>
      </w:numPr>
      <w:tabs>
        <w:tab w:val="left" w:pos="-589"/>
      </w:tabs>
      <w:suppressAutoHyphens/>
      <w:spacing w:before="120" w:after="0" w:line="240" w:lineRule="auto"/>
      <w:jc w:val="both"/>
    </w:pPr>
    <w:rPr>
      <w:rFonts w:ascii="Times New Roman" w:eastAsia="Arial" w:hAnsi="Times New Roman"/>
      <w:b/>
      <w:kern w:val="3"/>
      <w:sz w:val="24"/>
      <w:szCs w:val="20"/>
      <w:lang w:eastAsia="zh-CN"/>
    </w:rPr>
  </w:style>
  <w:style w:type="paragraph" w:customStyle="1" w:styleId="CampoTesto">
    <w:name w:val="Campo Testo"/>
    <w:basedOn w:val="Standard"/>
    <w:next w:val="Standard"/>
    <w:rsid w:val="000D6B65"/>
    <w:pPr>
      <w:spacing w:after="120"/>
      <w:ind w:left="1843"/>
      <w:jc w:val="both"/>
    </w:pPr>
    <w:rPr>
      <w:szCs w:val="20"/>
    </w:rPr>
  </w:style>
  <w:style w:type="paragraph" w:customStyle="1" w:styleId="Notetesto3">
    <w:name w:val="Note testo 3"/>
    <w:basedOn w:val="Notetesto2"/>
    <w:rsid w:val="000D6B65"/>
    <w:pPr>
      <w:ind w:left="1134"/>
    </w:pPr>
  </w:style>
  <w:style w:type="paragraph" w:customStyle="1" w:styleId="TableContents">
    <w:name w:val="Table Contents"/>
    <w:basedOn w:val="Standard"/>
    <w:rsid w:val="000D6B65"/>
    <w:pPr>
      <w:suppressLineNumbers/>
    </w:pPr>
    <w:rPr>
      <w:sz w:val="20"/>
      <w:szCs w:val="20"/>
    </w:rPr>
  </w:style>
  <w:style w:type="paragraph" w:customStyle="1" w:styleId="Intestazionetabella">
    <w:name w:val="Intestazione tabella"/>
    <w:basedOn w:val="TableContents"/>
    <w:rsid w:val="000D6B65"/>
    <w:pPr>
      <w:jc w:val="center"/>
    </w:pPr>
    <w:rPr>
      <w:b/>
      <w:bCs/>
    </w:rPr>
  </w:style>
  <w:style w:type="paragraph" w:styleId="Pidipagina">
    <w:name w:val="footer"/>
    <w:basedOn w:val="Standard"/>
    <w:rsid w:val="000D6B65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rsid w:val="000D6B65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Intestazione">
    <w:name w:val="header"/>
    <w:basedOn w:val="Standard"/>
    <w:next w:val="Textbody"/>
    <w:rsid w:val="000D6B65"/>
    <w:pPr>
      <w:keepNext/>
      <w:spacing w:before="240" w:after="120"/>
    </w:pPr>
    <w:rPr>
      <w:rFonts w:ascii="Albany AMT" w:eastAsia="Lucida Sans Unicode" w:hAnsi="Albany AMT" w:cs="Albany AMT"/>
      <w:sz w:val="28"/>
      <w:szCs w:val="28"/>
    </w:rPr>
  </w:style>
  <w:style w:type="character" w:customStyle="1" w:styleId="IntestazioneCarattere">
    <w:name w:val="Intestazione Carattere"/>
    <w:basedOn w:val="Carpredefinitoparagrafo"/>
    <w:rsid w:val="000D6B65"/>
    <w:rPr>
      <w:rFonts w:ascii="Albany AMT" w:eastAsia="Lucida Sans Unicode" w:hAnsi="Albany AMT" w:cs="Albany AMT"/>
      <w:kern w:val="3"/>
      <w:sz w:val="28"/>
      <w:szCs w:val="28"/>
      <w:lang w:eastAsia="zh-CN"/>
    </w:rPr>
  </w:style>
  <w:style w:type="paragraph" w:customStyle="1" w:styleId="Framecontents">
    <w:name w:val="Frame contents"/>
    <w:basedOn w:val="Textbody"/>
    <w:rsid w:val="000D6B65"/>
  </w:style>
  <w:style w:type="paragraph" w:customStyle="1" w:styleId="western">
    <w:name w:val="western"/>
    <w:basedOn w:val="Standard"/>
    <w:rsid w:val="000D6B65"/>
    <w:pPr>
      <w:spacing w:before="280" w:after="119"/>
    </w:pPr>
    <w:rPr>
      <w:color w:val="000000"/>
    </w:rPr>
  </w:style>
  <w:style w:type="paragraph" w:customStyle="1" w:styleId="PuntatoNormale">
    <w:name w:val="Puntato Normale"/>
    <w:basedOn w:val="Standard"/>
    <w:rsid w:val="000D6B65"/>
    <w:pPr>
      <w:widowControl w:val="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Contents1">
    <w:name w:val="Contents 1"/>
    <w:basedOn w:val="Standard"/>
    <w:next w:val="Standard"/>
    <w:rsid w:val="000D6B65"/>
    <w:pPr>
      <w:ind w:right="-70"/>
      <w:jc w:val="center"/>
    </w:pPr>
    <w:rPr>
      <w:rFonts w:ascii="Tahoma" w:eastAsia="Tahoma" w:hAnsi="Tahoma" w:cs="Tahoma"/>
      <w:b/>
      <w:sz w:val="22"/>
      <w:szCs w:val="22"/>
    </w:rPr>
  </w:style>
  <w:style w:type="paragraph" w:customStyle="1" w:styleId="Titolo2Tahoma">
    <w:name w:val="Titolo 2 + Tahoma"/>
    <w:basedOn w:val="Titolo1"/>
    <w:rsid w:val="000D6B65"/>
    <w:pPr>
      <w:spacing w:before="280" w:after="280"/>
      <w:jc w:val="center"/>
    </w:pPr>
    <w:rPr>
      <w:rFonts w:ascii="Tahoma" w:eastAsia="Tahoma" w:hAnsi="Tahoma" w:cs="Tahoma"/>
      <w:sz w:val="24"/>
      <w:szCs w:val="24"/>
    </w:rPr>
  </w:style>
  <w:style w:type="paragraph" w:styleId="Testocommento">
    <w:name w:val="annotation text"/>
    <w:basedOn w:val="Standard"/>
    <w:rsid w:val="000D6B65"/>
    <w:rPr>
      <w:rFonts w:ascii="Book Antiqua" w:eastAsia="Book Antiqua" w:hAnsi="Book Antiqua" w:cs="Book Antiqua"/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0D6B65"/>
    <w:rPr>
      <w:rFonts w:ascii="Book Antiqua" w:eastAsia="Book Antiqua" w:hAnsi="Book Antiqua" w:cs="Book Antiqua"/>
      <w:kern w:val="3"/>
      <w:sz w:val="20"/>
      <w:szCs w:val="20"/>
      <w:lang w:eastAsia="zh-CN"/>
    </w:rPr>
  </w:style>
  <w:style w:type="paragraph" w:styleId="Testofumetto">
    <w:name w:val="Balloon Text"/>
    <w:basedOn w:val="Standard"/>
    <w:rsid w:val="000D6B65"/>
    <w:rPr>
      <w:rFonts w:ascii="Tahoma" w:eastAsia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0D6B65"/>
    <w:rPr>
      <w:rFonts w:ascii="Tahoma" w:eastAsia="Tahoma" w:hAnsi="Tahoma" w:cs="Tahoma"/>
      <w:kern w:val="3"/>
      <w:sz w:val="16"/>
      <w:szCs w:val="16"/>
      <w:lang w:eastAsia="zh-CN"/>
    </w:rPr>
  </w:style>
  <w:style w:type="paragraph" w:customStyle="1" w:styleId="TableHeading">
    <w:name w:val="Table Heading"/>
    <w:basedOn w:val="TableContents"/>
    <w:rsid w:val="000D6B65"/>
    <w:pPr>
      <w:jc w:val="center"/>
    </w:pPr>
    <w:rPr>
      <w:b/>
      <w:bCs/>
    </w:rPr>
  </w:style>
  <w:style w:type="paragraph" w:styleId="Nessunaspaziatura">
    <w:name w:val="No Spacing"/>
    <w:rsid w:val="000D6B65"/>
    <w:pPr>
      <w:suppressAutoHyphens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WW8Num1z0">
    <w:name w:val="WW8Num1z0"/>
    <w:rsid w:val="000D6B65"/>
  </w:style>
  <w:style w:type="character" w:customStyle="1" w:styleId="WW8Num1z1">
    <w:name w:val="WW8Num1z1"/>
    <w:rsid w:val="000D6B65"/>
  </w:style>
  <w:style w:type="character" w:customStyle="1" w:styleId="WW8Num1z2">
    <w:name w:val="WW8Num1z2"/>
    <w:rsid w:val="000D6B65"/>
  </w:style>
  <w:style w:type="character" w:customStyle="1" w:styleId="WW8Num1z3">
    <w:name w:val="WW8Num1z3"/>
    <w:rsid w:val="000D6B65"/>
  </w:style>
  <w:style w:type="character" w:customStyle="1" w:styleId="WW8Num1z4">
    <w:name w:val="WW8Num1z4"/>
    <w:rsid w:val="000D6B65"/>
  </w:style>
  <w:style w:type="character" w:customStyle="1" w:styleId="WW8Num1z5">
    <w:name w:val="WW8Num1z5"/>
    <w:rsid w:val="000D6B65"/>
  </w:style>
  <w:style w:type="character" w:customStyle="1" w:styleId="WW8Num1z6">
    <w:name w:val="WW8Num1z6"/>
    <w:rsid w:val="000D6B65"/>
  </w:style>
  <w:style w:type="character" w:customStyle="1" w:styleId="WW8Num1z7">
    <w:name w:val="WW8Num1z7"/>
    <w:rsid w:val="000D6B65"/>
  </w:style>
  <w:style w:type="character" w:customStyle="1" w:styleId="WW8Num1z8">
    <w:name w:val="WW8Num1z8"/>
    <w:rsid w:val="000D6B65"/>
  </w:style>
  <w:style w:type="character" w:customStyle="1" w:styleId="WW8Num2z0">
    <w:name w:val="WW8Num2z0"/>
    <w:rsid w:val="000D6B65"/>
    <w:rPr>
      <w:rFonts w:ascii="Symbol" w:eastAsia="Symbol" w:hAnsi="Symbol" w:cs="Symbol"/>
    </w:rPr>
  </w:style>
  <w:style w:type="character" w:customStyle="1" w:styleId="WW8Num2z1">
    <w:name w:val="WW8Num2z1"/>
    <w:rsid w:val="000D6B65"/>
    <w:rPr>
      <w:rFonts w:ascii="Courier New" w:eastAsia="Courier New" w:hAnsi="Courier New" w:cs="Lucida Sans Unicode"/>
    </w:rPr>
  </w:style>
  <w:style w:type="character" w:customStyle="1" w:styleId="WW8Num2z2">
    <w:name w:val="WW8Num2z2"/>
    <w:rsid w:val="000D6B65"/>
    <w:rPr>
      <w:rFonts w:ascii="Wingdings" w:eastAsia="Wingdings" w:hAnsi="Wingdings" w:cs="Wingdings"/>
    </w:rPr>
  </w:style>
  <w:style w:type="character" w:customStyle="1" w:styleId="WW8Num3z0">
    <w:name w:val="WW8Num3z0"/>
    <w:rsid w:val="000D6B65"/>
    <w:rPr>
      <w:rFonts w:ascii="Wingdings" w:eastAsia="Wingdings" w:hAnsi="Wingdings" w:cs="Wingdings"/>
      <w:b w:val="0"/>
      <w:i w:val="0"/>
      <w:sz w:val="20"/>
      <w:szCs w:val="20"/>
    </w:rPr>
  </w:style>
  <w:style w:type="character" w:customStyle="1" w:styleId="WW8Num4z0">
    <w:name w:val="WW8Num4z0"/>
    <w:rsid w:val="000D6B65"/>
    <w:rPr>
      <w:rFonts w:ascii="Wingdings" w:eastAsia="Wingdings" w:hAnsi="Wingdings" w:cs="Wingdings"/>
      <w:sz w:val="16"/>
      <w:szCs w:val="22"/>
    </w:rPr>
  </w:style>
  <w:style w:type="character" w:customStyle="1" w:styleId="WW8Num5z0">
    <w:name w:val="WW8Num5z0"/>
    <w:rsid w:val="000D6B65"/>
    <w:rPr>
      <w:rFonts w:cs="Tahoma"/>
    </w:rPr>
  </w:style>
  <w:style w:type="character" w:customStyle="1" w:styleId="WW8Num2z3">
    <w:name w:val="WW8Num2z3"/>
    <w:rsid w:val="000D6B65"/>
    <w:rPr>
      <w:b/>
      <w:i/>
      <w:sz w:val="22"/>
      <w:szCs w:val="22"/>
      <w:shd w:val="clear" w:color="auto" w:fill="00FF00"/>
    </w:rPr>
  </w:style>
  <w:style w:type="character" w:customStyle="1" w:styleId="WW8Num2z4">
    <w:name w:val="WW8Num2z4"/>
    <w:rsid w:val="000D6B65"/>
  </w:style>
  <w:style w:type="character" w:customStyle="1" w:styleId="WW8Num2z5">
    <w:name w:val="WW8Num2z5"/>
    <w:rsid w:val="000D6B65"/>
  </w:style>
  <w:style w:type="character" w:customStyle="1" w:styleId="WW8Num2z6">
    <w:name w:val="WW8Num2z6"/>
    <w:rsid w:val="000D6B65"/>
  </w:style>
  <w:style w:type="character" w:customStyle="1" w:styleId="WW8Num2z7">
    <w:name w:val="WW8Num2z7"/>
    <w:rsid w:val="000D6B65"/>
  </w:style>
  <w:style w:type="character" w:customStyle="1" w:styleId="WW8Num2z8">
    <w:name w:val="WW8Num2z8"/>
    <w:rsid w:val="000D6B65"/>
  </w:style>
  <w:style w:type="character" w:customStyle="1" w:styleId="WW8Num3z1">
    <w:name w:val="WW8Num3z1"/>
    <w:rsid w:val="000D6B65"/>
    <w:rPr>
      <w:rFonts w:ascii="Courier New" w:eastAsia="Courier New" w:hAnsi="Courier New" w:cs="Lucida Sans Unicode"/>
    </w:rPr>
  </w:style>
  <w:style w:type="character" w:customStyle="1" w:styleId="WW8Num3z2">
    <w:name w:val="WW8Num3z2"/>
    <w:rsid w:val="000D6B65"/>
    <w:rPr>
      <w:rFonts w:ascii="Wingdings" w:eastAsia="Wingdings" w:hAnsi="Wingdings" w:cs="Wingdings"/>
    </w:rPr>
  </w:style>
  <w:style w:type="character" w:customStyle="1" w:styleId="WW8Num6z0">
    <w:name w:val="WW8Num6z0"/>
    <w:rsid w:val="000D6B65"/>
    <w:rPr>
      <w:rFonts w:ascii="Wingdings" w:eastAsia="Wingdings" w:hAnsi="Wingdings" w:cs="Symbol"/>
      <w:sz w:val="16"/>
    </w:rPr>
  </w:style>
  <w:style w:type="character" w:customStyle="1" w:styleId="WW8Num7z0">
    <w:name w:val="WW8Num7z0"/>
    <w:rsid w:val="000D6B65"/>
    <w:rPr>
      <w:rFonts w:ascii="Wingdings" w:eastAsia="Wingdings" w:hAnsi="Wingdings" w:cs="Wingdings"/>
    </w:rPr>
  </w:style>
  <w:style w:type="character" w:customStyle="1" w:styleId="WW8Num7z3">
    <w:name w:val="WW8Num7z3"/>
    <w:rsid w:val="000D6B65"/>
    <w:rPr>
      <w:b/>
      <w:i/>
    </w:rPr>
  </w:style>
  <w:style w:type="character" w:customStyle="1" w:styleId="WW8Num7z4">
    <w:name w:val="WW8Num7z4"/>
    <w:rsid w:val="000D6B65"/>
    <w:rPr>
      <w:rFonts w:ascii="Symbol" w:eastAsia="Symbol" w:hAnsi="Symbol" w:cs="Symbol"/>
    </w:rPr>
  </w:style>
  <w:style w:type="character" w:customStyle="1" w:styleId="WW8Num8z0">
    <w:name w:val="WW8Num8z0"/>
    <w:rsid w:val="000D6B65"/>
    <w:rPr>
      <w:rFonts w:ascii="Wingdings" w:eastAsia="Wingdings" w:hAnsi="Wingdings" w:cs="Wingdings"/>
      <w:sz w:val="18"/>
      <w:szCs w:val="18"/>
    </w:rPr>
  </w:style>
  <w:style w:type="character" w:customStyle="1" w:styleId="WW8Num9z0">
    <w:name w:val="WW8Num9z0"/>
    <w:rsid w:val="000D6B65"/>
    <w:rPr>
      <w:rFonts w:ascii="Wingdings" w:eastAsia="Wingdings" w:hAnsi="Wingdings" w:cs="Wingdings"/>
      <w:sz w:val="20"/>
    </w:rPr>
  </w:style>
  <w:style w:type="character" w:customStyle="1" w:styleId="WW8Num9z1">
    <w:name w:val="WW8Num9z1"/>
    <w:rsid w:val="000D6B65"/>
    <w:rPr>
      <w:rFonts w:ascii="Lucida Sans Unicode" w:eastAsia="Lucida Sans Unicode" w:hAnsi="Lucida Sans Unicode" w:cs="Lucida Sans Unicode"/>
    </w:rPr>
  </w:style>
  <w:style w:type="character" w:customStyle="1" w:styleId="WW8Num9z2">
    <w:name w:val="WW8Num9z2"/>
    <w:rsid w:val="000D6B65"/>
  </w:style>
  <w:style w:type="character" w:customStyle="1" w:styleId="WW8Num9z3">
    <w:name w:val="WW8Num9z3"/>
    <w:rsid w:val="000D6B65"/>
  </w:style>
  <w:style w:type="character" w:customStyle="1" w:styleId="WW8Num9z4">
    <w:name w:val="WW8Num9z4"/>
    <w:rsid w:val="000D6B65"/>
  </w:style>
  <w:style w:type="character" w:customStyle="1" w:styleId="WW8Num9z5">
    <w:name w:val="WW8Num9z5"/>
    <w:rsid w:val="000D6B65"/>
  </w:style>
  <w:style w:type="character" w:customStyle="1" w:styleId="WW8Num9z6">
    <w:name w:val="WW8Num9z6"/>
    <w:rsid w:val="000D6B65"/>
  </w:style>
  <w:style w:type="character" w:customStyle="1" w:styleId="WW8Num9z7">
    <w:name w:val="WW8Num9z7"/>
    <w:rsid w:val="000D6B65"/>
  </w:style>
  <w:style w:type="character" w:customStyle="1" w:styleId="WW8Num9z8">
    <w:name w:val="WW8Num9z8"/>
    <w:rsid w:val="000D6B65"/>
  </w:style>
  <w:style w:type="character" w:customStyle="1" w:styleId="WW8Num10z0">
    <w:name w:val="WW8Num10z0"/>
    <w:rsid w:val="000D6B65"/>
    <w:rPr>
      <w:rFonts w:ascii="Wingdings" w:eastAsia="Wingdings" w:hAnsi="Wingdings" w:cs="Wingdings"/>
      <w:szCs w:val="22"/>
      <w:shd w:val="clear" w:color="auto" w:fill="FFFF00"/>
    </w:rPr>
  </w:style>
  <w:style w:type="character" w:customStyle="1" w:styleId="WW8Num11z0">
    <w:name w:val="WW8Num11z0"/>
    <w:rsid w:val="000D6B65"/>
    <w:rPr>
      <w:rFonts w:ascii="Wingdings" w:eastAsia="Wingdings" w:hAnsi="Wingdings" w:cs="Wingdings"/>
      <w:b w:val="0"/>
      <w:i w:val="0"/>
      <w:sz w:val="20"/>
      <w:szCs w:val="20"/>
    </w:rPr>
  </w:style>
  <w:style w:type="character" w:customStyle="1" w:styleId="WW8Num12z0">
    <w:name w:val="WW8Num12z0"/>
    <w:rsid w:val="000D6B65"/>
    <w:rPr>
      <w:rFonts w:ascii="Wingdings" w:eastAsia="Wingdings" w:hAnsi="Wingdings" w:cs="Wingdings"/>
      <w:sz w:val="16"/>
    </w:rPr>
  </w:style>
  <w:style w:type="character" w:customStyle="1" w:styleId="WW8Num13z0">
    <w:name w:val="WW8Num13z0"/>
    <w:rsid w:val="000D6B65"/>
    <w:rPr>
      <w:rFonts w:ascii="Wingdings" w:eastAsia="Wingdings" w:hAnsi="Wingdings" w:cs="Wingdings"/>
    </w:rPr>
  </w:style>
  <w:style w:type="character" w:customStyle="1" w:styleId="WW8Num14z0">
    <w:name w:val="WW8Num14z0"/>
    <w:rsid w:val="000D6B65"/>
    <w:rPr>
      <w:rFonts w:ascii="Wingdings" w:eastAsia="Wingdings" w:hAnsi="Wingdings" w:cs="Wingdings"/>
      <w:sz w:val="16"/>
      <w:szCs w:val="22"/>
    </w:rPr>
  </w:style>
  <w:style w:type="character" w:customStyle="1" w:styleId="WW8Num15z0">
    <w:name w:val="WW8Num15z0"/>
    <w:rsid w:val="000D6B65"/>
    <w:rPr>
      <w:rFonts w:ascii="Wingdings" w:eastAsia="Wingdings" w:hAnsi="Wingdings" w:cs="Times New Roman"/>
      <w:b w:val="0"/>
      <w:i w:val="0"/>
      <w:color w:val="000000"/>
      <w:sz w:val="16"/>
      <w:szCs w:val="16"/>
    </w:rPr>
  </w:style>
  <w:style w:type="character" w:customStyle="1" w:styleId="WW8Num16z0">
    <w:name w:val="WW8Num16z0"/>
    <w:rsid w:val="000D6B65"/>
    <w:rPr>
      <w:rFonts w:ascii="Wingdings" w:eastAsia="Wingdings" w:hAnsi="Wingdings" w:cs="Wingdings"/>
      <w:sz w:val="16"/>
    </w:rPr>
  </w:style>
  <w:style w:type="character" w:customStyle="1" w:styleId="WW8Num17z0">
    <w:name w:val="WW8Num17z0"/>
    <w:rsid w:val="000D6B65"/>
    <w:rPr>
      <w:rFonts w:ascii="Wingdings" w:eastAsia="Wingdings" w:hAnsi="Wingdings" w:cs="Times New Roman"/>
      <w:b w:val="0"/>
      <w:i w:val="0"/>
      <w:color w:val="000000"/>
      <w:sz w:val="16"/>
      <w:szCs w:val="16"/>
    </w:rPr>
  </w:style>
  <w:style w:type="character" w:customStyle="1" w:styleId="WW8Num18z0">
    <w:name w:val="WW8Num18z0"/>
    <w:rsid w:val="000D6B65"/>
    <w:rPr>
      <w:rFonts w:ascii="Wingdings" w:eastAsia="Wingdings" w:hAnsi="Wingdings" w:cs="Wingdings"/>
      <w:sz w:val="24"/>
    </w:rPr>
  </w:style>
  <w:style w:type="character" w:customStyle="1" w:styleId="WW8Num19z0">
    <w:name w:val="WW8Num19z0"/>
    <w:rsid w:val="000D6B65"/>
    <w:rPr>
      <w:rFonts w:ascii="Wingdings" w:eastAsia="Wingdings" w:hAnsi="Wingdings" w:cs="Wingdings"/>
      <w:b w:val="0"/>
      <w:sz w:val="18"/>
      <w:szCs w:val="18"/>
    </w:rPr>
  </w:style>
  <w:style w:type="character" w:customStyle="1" w:styleId="WW8Num20z0">
    <w:name w:val="WW8Num20z0"/>
    <w:rsid w:val="000D6B65"/>
    <w:rPr>
      <w:rFonts w:ascii="Wingdings" w:eastAsia="Wingdings" w:hAnsi="Wingdings" w:cs="Wingdings"/>
      <w:sz w:val="22"/>
      <w:szCs w:val="22"/>
    </w:rPr>
  </w:style>
  <w:style w:type="character" w:customStyle="1" w:styleId="WW8Num21z0">
    <w:name w:val="WW8Num21z0"/>
    <w:rsid w:val="000D6B65"/>
    <w:rPr>
      <w:rFonts w:ascii="Wingdings" w:eastAsia="Wingdings" w:hAnsi="Wingdings" w:cs="Wingdings"/>
      <w:sz w:val="24"/>
      <w:szCs w:val="22"/>
    </w:rPr>
  </w:style>
  <w:style w:type="character" w:customStyle="1" w:styleId="WW8Num22z0">
    <w:name w:val="WW8Num22z0"/>
    <w:rsid w:val="000D6B65"/>
    <w:rPr>
      <w:rFonts w:ascii="Wingdings" w:eastAsia="Wingdings" w:hAnsi="Wingdings" w:cs="Wingdings"/>
      <w:b w:val="0"/>
      <w:color w:val="000000"/>
      <w:u w:val="none"/>
    </w:rPr>
  </w:style>
  <w:style w:type="character" w:customStyle="1" w:styleId="WW8Num23z0">
    <w:name w:val="WW8Num23z0"/>
    <w:rsid w:val="000D6B65"/>
  </w:style>
  <w:style w:type="character" w:customStyle="1" w:styleId="WW8Num24z0">
    <w:name w:val="WW8Num24z0"/>
    <w:rsid w:val="000D6B65"/>
  </w:style>
  <w:style w:type="character" w:customStyle="1" w:styleId="WW8Num24z1">
    <w:name w:val="WW8Num24z1"/>
    <w:rsid w:val="000D6B65"/>
    <w:rPr>
      <w:rFonts w:ascii="Wingdings" w:eastAsia="Wingdings" w:hAnsi="Wingdings" w:cs="Wingdings"/>
    </w:rPr>
  </w:style>
  <w:style w:type="character" w:customStyle="1" w:styleId="WW8Num24z2">
    <w:name w:val="WW8Num24z2"/>
    <w:rsid w:val="000D6B65"/>
    <w:rPr>
      <w:rFonts w:ascii="Tahoma" w:eastAsia="Tahoma" w:hAnsi="Tahoma" w:cs="Tahoma"/>
      <w:sz w:val="20"/>
    </w:rPr>
  </w:style>
  <w:style w:type="character" w:customStyle="1" w:styleId="WW8Num24z3">
    <w:name w:val="WW8Num24z3"/>
    <w:rsid w:val="000D6B65"/>
  </w:style>
  <w:style w:type="character" w:customStyle="1" w:styleId="WW8Num24z4">
    <w:name w:val="WW8Num24z4"/>
    <w:rsid w:val="000D6B65"/>
  </w:style>
  <w:style w:type="character" w:customStyle="1" w:styleId="WW8Num24z5">
    <w:name w:val="WW8Num24z5"/>
    <w:rsid w:val="000D6B65"/>
  </w:style>
  <w:style w:type="character" w:customStyle="1" w:styleId="WW8Num24z6">
    <w:name w:val="WW8Num24z6"/>
    <w:rsid w:val="000D6B65"/>
  </w:style>
  <w:style w:type="character" w:customStyle="1" w:styleId="WW8Num24z7">
    <w:name w:val="WW8Num24z7"/>
    <w:rsid w:val="000D6B65"/>
  </w:style>
  <w:style w:type="character" w:customStyle="1" w:styleId="WW8Num24z8">
    <w:name w:val="WW8Num24z8"/>
    <w:rsid w:val="000D6B65"/>
  </w:style>
  <w:style w:type="character" w:customStyle="1" w:styleId="WW8Num25z0">
    <w:name w:val="WW8Num25z0"/>
    <w:rsid w:val="000D6B65"/>
  </w:style>
  <w:style w:type="character" w:customStyle="1" w:styleId="WW8Num25z1">
    <w:name w:val="WW8Num25z1"/>
    <w:rsid w:val="000D6B65"/>
    <w:rPr>
      <w:rFonts w:ascii="Wingdings" w:eastAsia="Wingdings" w:hAnsi="Wingdings" w:cs="Wingdings"/>
    </w:rPr>
  </w:style>
  <w:style w:type="character" w:customStyle="1" w:styleId="WW8Num25z2">
    <w:name w:val="WW8Num25z2"/>
    <w:rsid w:val="000D6B65"/>
    <w:rPr>
      <w:rFonts w:ascii="Tahoma" w:eastAsia="Tahoma" w:hAnsi="Tahoma" w:cs="Tahoma"/>
      <w:sz w:val="20"/>
    </w:rPr>
  </w:style>
  <w:style w:type="character" w:customStyle="1" w:styleId="WW8Num25z3">
    <w:name w:val="WW8Num25z3"/>
    <w:rsid w:val="000D6B65"/>
  </w:style>
  <w:style w:type="character" w:customStyle="1" w:styleId="WW8Num25z4">
    <w:name w:val="WW8Num25z4"/>
    <w:rsid w:val="000D6B65"/>
  </w:style>
  <w:style w:type="character" w:customStyle="1" w:styleId="WW8Num25z5">
    <w:name w:val="WW8Num25z5"/>
    <w:rsid w:val="000D6B65"/>
  </w:style>
  <w:style w:type="character" w:customStyle="1" w:styleId="WW8Num25z6">
    <w:name w:val="WW8Num25z6"/>
    <w:rsid w:val="000D6B65"/>
  </w:style>
  <w:style w:type="character" w:customStyle="1" w:styleId="WW8Num25z7">
    <w:name w:val="WW8Num25z7"/>
    <w:rsid w:val="000D6B65"/>
  </w:style>
  <w:style w:type="character" w:customStyle="1" w:styleId="WW8Num25z8">
    <w:name w:val="WW8Num25z8"/>
    <w:rsid w:val="000D6B65"/>
  </w:style>
  <w:style w:type="character" w:customStyle="1" w:styleId="WW8Num26z0">
    <w:name w:val="WW8Num26z0"/>
    <w:rsid w:val="000D6B65"/>
  </w:style>
  <w:style w:type="character" w:customStyle="1" w:styleId="WW8Num26z1">
    <w:name w:val="WW8Num26z1"/>
    <w:rsid w:val="000D6B65"/>
    <w:rPr>
      <w:rFonts w:ascii="Wingdings" w:eastAsia="Wingdings" w:hAnsi="Wingdings" w:cs="Wingdings"/>
    </w:rPr>
  </w:style>
  <w:style w:type="character" w:customStyle="1" w:styleId="WW8Num26z2">
    <w:name w:val="WW8Num26z2"/>
    <w:rsid w:val="000D6B65"/>
    <w:rPr>
      <w:rFonts w:ascii="Tahoma" w:eastAsia="Tahoma" w:hAnsi="Tahoma" w:cs="Tahoma"/>
      <w:sz w:val="20"/>
    </w:rPr>
  </w:style>
  <w:style w:type="character" w:customStyle="1" w:styleId="WW8Num26z3">
    <w:name w:val="WW8Num26z3"/>
    <w:rsid w:val="000D6B65"/>
  </w:style>
  <w:style w:type="character" w:customStyle="1" w:styleId="WW8Num26z4">
    <w:name w:val="WW8Num26z4"/>
    <w:rsid w:val="000D6B65"/>
  </w:style>
  <w:style w:type="character" w:customStyle="1" w:styleId="WW8Num26z5">
    <w:name w:val="WW8Num26z5"/>
    <w:rsid w:val="000D6B65"/>
  </w:style>
  <w:style w:type="character" w:customStyle="1" w:styleId="WW8Num26z6">
    <w:name w:val="WW8Num26z6"/>
    <w:rsid w:val="000D6B65"/>
  </w:style>
  <w:style w:type="character" w:customStyle="1" w:styleId="WW8Num26z7">
    <w:name w:val="WW8Num26z7"/>
    <w:rsid w:val="000D6B65"/>
  </w:style>
  <w:style w:type="character" w:customStyle="1" w:styleId="WW8Num26z8">
    <w:name w:val="WW8Num26z8"/>
    <w:rsid w:val="000D6B65"/>
  </w:style>
  <w:style w:type="character" w:customStyle="1" w:styleId="WW8Num4z1">
    <w:name w:val="WW8Num4z1"/>
    <w:rsid w:val="000D6B65"/>
  </w:style>
  <w:style w:type="character" w:customStyle="1" w:styleId="WW8Num4z2">
    <w:name w:val="WW8Num4z2"/>
    <w:rsid w:val="000D6B65"/>
  </w:style>
  <w:style w:type="character" w:customStyle="1" w:styleId="WW8Num4z3">
    <w:name w:val="WW8Num4z3"/>
    <w:rsid w:val="000D6B65"/>
  </w:style>
  <w:style w:type="character" w:customStyle="1" w:styleId="WW8Num4z4">
    <w:name w:val="WW8Num4z4"/>
    <w:rsid w:val="000D6B65"/>
  </w:style>
  <w:style w:type="character" w:customStyle="1" w:styleId="WW8Num4z5">
    <w:name w:val="WW8Num4z5"/>
    <w:rsid w:val="000D6B65"/>
  </w:style>
  <w:style w:type="character" w:customStyle="1" w:styleId="WW8Num4z6">
    <w:name w:val="WW8Num4z6"/>
    <w:rsid w:val="000D6B65"/>
  </w:style>
  <w:style w:type="character" w:customStyle="1" w:styleId="WW8Num4z7">
    <w:name w:val="WW8Num4z7"/>
    <w:rsid w:val="000D6B65"/>
  </w:style>
  <w:style w:type="character" w:customStyle="1" w:styleId="WW8Num4z8">
    <w:name w:val="WW8Num4z8"/>
    <w:rsid w:val="000D6B65"/>
  </w:style>
  <w:style w:type="character" w:customStyle="1" w:styleId="WW8Num5z1">
    <w:name w:val="WW8Num5z1"/>
    <w:rsid w:val="000D6B65"/>
    <w:rPr>
      <w:rFonts w:ascii="Verdana" w:eastAsia="Verdana" w:hAnsi="Verdana" w:cs="Verdana"/>
      <w:b w:val="0"/>
      <w:i w:val="0"/>
      <w:sz w:val="16"/>
    </w:rPr>
  </w:style>
  <w:style w:type="character" w:customStyle="1" w:styleId="WW8Num5z3">
    <w:name w:val="WW8Num5z3"/>
    <w:rsid w:val="000D6B65"/>
  </w:style>
  <w:style w:type="character" w:customStyle="1" w:styleId="WW8Num5z4">
    <w:name w:val="WW8Num5z4"/>
    <w:rsid w:val="000D6B65"/>
  </w:style>
  <w:style w:type="character" w:customStyle="1" w:styleId="WW8Num5z5">
    <w:name w:val="WW8Num5z5"/>
    <w:rsid w:val="000D6B65"/>
  </w:style>
  <w:style w:type="character" w:customStyle="1" w:styleId="WW8Num5z6">
    <w:name w:val="WW8Num5z6"/>
    <w:rsid w:val="000D6B65"/>
  </w:style>
  <w:style w:type="character" w:customStyle="1" w:styleId="WW8Num5z7">
    <w:name w:val="WW8Num5z7"/>
    <w:rsid w:val="000D6B65"/>
  </w:style>
  <w:style w:type="character" w:customStyle="1" w:styleId="WW8Num5z8">
    <w:name w:val="WW8Num5z8"/>
    <w:rsid w:val="000D6B65"/>
  </w:style>
  <w:style w:type="character" w:customStyle="1" w:styleId="WW8Num6z1">
    <w:name w:val="WW8Num6z1"/>
    <w:rsid w:val="000D6B65"/>
    <w:rPr>
      <w:rFonts w:ascii="Times New Roman" w:eastAsia="Times New Roman" w:hAnsi="Times New Roman" w:cs="Lucida Sans Unicode"/>
    </w:rPr>
  </w:style>
  <w:style w:type="character" w:customStyle="1" w:styleId="WW8Num6z2">
    <w:name w:val="WW8Num6z2"/>
    <w:rsid w:val="000D6B65"/>
    <w:rPr>
      <w:rFonts w:ascii="Wingdings" w:eastAsia="Wingdings" w:hAnsi="Wingdings" w:cs="Wingdings"/>
    </w:rPr>
  </w:style>
  <w:style w:type="character" w:customStyle="1" w:styleId="WW8Num7z1">
    <w:name w:val="WW8Num7z1"/>
    <w:rsid w:val="000D6B65"/>
  </w:style>
  <w:style w:type="character" w:customStyle="1" w:styleId="WW8Num7z2">
    <w:name w:val="WW8Num7z2"/>
    <w:rsid w:val="000D6B65"/>
  </w:style>
  <w:style w:type="character" w:customStyle="1" w:styleId="WW8Num7z5">
    <w:name w:val="WW8Num7z5"/>
    <w:rsid w:val="000D6B65"/>
  </w:style>
  <w:style w:type="character" w:customStyle="1" w:styleId="WW8Num7z6">
    <w:name w:val="WW8Num7z6"/>
    <w:rsid w:val="000D6B65"/>
  </w:style>
  <w:style w:type="character" w:customStyle="1" w:styleId="WW8Num7z7">
    <w:name w:val="WW8Num7z7"/>
    <w:rsid w:val="000D6B65"/>
  </w:style>
  <w:style w:type="character" w:customStyle="1" w:styleId="WW8Num7z8">
    <w:name w:val="WW8Num7z8"/>
    <w:rsid w:val="000D6B65"/>
  </w:style>
  <w:style w:type="character" w:customStyle="1" w:styleId="WW8Num11z3">
    <w:name w:val="WW8Num11z3"/>
    <w:rsid w:val="000D6B65"/>
  </w:style>
  <w:style w:type="character" w:customStyle="1" w:styleId="WW8Num11z4">
    <w:name w:val="WW8Num11z4"/>
    <w:rsid w:val="000D6B65"/>
    <w:rPr>
      <w:rFonts w:ascii="Symbol" w:eastAsia="Symbol" w:hAnsi="Symbol" w:cs="Symbol"/>
    </w:rPr>
  </w:style>
  <w:style w:type="character" w:customStyle="1" w:styleId="WW8Num13z1">
    <w:name w:val="WW8Num13z1"/>
    <w:rsid w:val="000D6B65"/>
    <w:rPr>
      <w:rFonts w:ascii="Lucida Sans Unicode" w:eastAsia="Lucida Sans Unicode" w:hAnsi="Lucida Sans Unicode" w:cs="Lucida Sans Unicode"/>
    </w:rPr>
  </w:style>
  <w:style w:type="character" w:customStyle="1" w:styleId="WW8Num13z2">
    <w:name w:val="WW8Num13z2"/>
    <w:rsid w:val="000D6B65"/>
  </w:style>
  <w:style w:type="character" w:customStyle="1" w:styleId="WW8Num13z3">
    <w:name w:val="WW8Num13z3"/>
    <w:rsid w:val="000D6B65"/>
  </w:style>
  <w:style w:type="character" w:customStyle="1" w:styleId="WW8Num13z4">
    <w:name w:val="WW8Num13z4"/>
    <w:rsid w:val="000D6B65"/>
  </w:style>
  <w:style w:type="character" w:customStyle="1" w:styleId="WW8Num13z5">
    <w:name w:val="WW8Num13z5"/>
    <w:rsid w:val="000D6B65"/>
  </w:style>
  <w:style w:type="character" w:customStyle="1" w:styleId="WW8Num13z6">
    <w:name w:val="WW8Num13z6"/>
    <w:rsid w:val="000D6B65"/>
  </w:style>
  <w:style w:type="character" w:customStyle="1" w:styleId="WW8Num13z7">
    <w:name w:val="WW8Num13z7"/>
    <w:rsid w:val="000D6B65"/>
  </w:style>
  <w:style w:type="character" w:customStyle="1" w:styleId="WW8Num13z8">
    <w:name w:val="WW8Num13z8"/>
    <w:rsid w:val="000D6B65"/>
  </w:style>
  <w:style w:type="character" w:customStyle="1" w:styleId="WW8Num27z0">
    <w:name w:val="WW8Num27z0"/>
    <w:rsid w:val="000D6B65"/>
  </w:style>
  <w:style w:type="character" w:customStyle="1" w:styleId="WW8Num27z1">
    <w:name w:val="WW8Num27z1"/>
    <w:rsid w:val="000D6B65"/>
  </w:style>
  <w:style w:type="character" w:customStyle="1" w:styleId="WW8Num27z2">
    <w:name w:val="WW8Num27z2"/>
    <w:rsid w:val="000D6B65"/>
  </w:style>
  <w:style w:type="character" w:customStyle="1" w:styleId="WW8Num27z3">
    <w:name w:val="WW8Num27z3"/>
    <w:rsid w:val="000D6B65"/>
  </w:style>
  <w:style w:type="character" w:customStyle="1" w:styleId="WW8Num27z4">
    <w:name w:val="WW8Num27z4"/>
    <w:rsid w:val="000D6B65"/>
  </w:style>
  <w:style w:type="character" w:customStyle="1" w:styleId="WW8Num27z5">
    <w:name w:val="WW8Num27z5"/>
    <w:rsid w:val="000D6B65"/>
  </w:style>
  <w:style w:type="character" w:customStyle="1" w:styleId="WW8Num27z6">
    <w:name w:val="WW8Num27z6"/>
    <w:rsid w:val="000D6B65"/>
  </w:style>
  <w:style w:type="character" w:customStyle="1" w:styleId="WW8Num27z7">
    <w:name w:val="WW8Num27z7"/>
    <w:rsid w:val="000D6B65"/>
  </w:style>
  <w:style w:type="character" w:customStyle="1" w:styleId="WW8Num27z8">
    <w:name w:val="WW8Num27z8"/>
    <w:rsid w:val="000D6B65"/>
  </w:style>
  <w:style w:type="character" w:customStyle="1" w:styleId="WW8Num28z0">
    <w:name w:val="WW8Num28z0"/>
    <w:rsid w:val="000D6B65"/>
  </w:style>
  <w:style w:type="character" w:customStyle="1" w:styleId="WW8Num28z1">
    <w:name w:val="WW8Num28z1"/>
    <w:rsid w:val="000D6B65"/>
  </w:style>
  <w:style w:type="character" w:customStyle="1" w:styleId="WW8Num28z2">
    <w:name w:val="WW8Num28z2"/>
    <w:rsid w:val="000D6B65"/>
  </w:style>
  <w:style w:type="character" w:customStyle="1" w:styleId="WW8Num28z3">
    <w:name w:val="WW8Num28z3"/>
    <w:rsid w:val="000D6B65"/>
  </w:style>
  <w:style w:type="character" w:customStyle="1" w:styleId="WW8Num28z4">
    <w:name w:val="WW8Num28z4"/>
    <w:rsid w:val="000D6B65"/>
  </w:style>
  <w:style w:type="character" w:customStyle="1" w:styleId="WW8Num28z5">
    <w:name w:val="WW8Num28z5"/>
    <w:rsid w:val="000D6B65"/>
  </w:style>
  <w:style w:type="character" w:customStyle="1" w:styleId="WW8Num28z6">
    <w:name w:val="WW8Num28z6"/>
    <w:rsid w:val="000D6B65"/>
  </w:style>
  <w:style w:type="character" w:customStyle="1" w:styleId="WW8Num28z7">
    <w:name w:val="WW8Num28z7"/>
    <w:rsid w:val="000D6B65"/>
  </w:style>
  <w:style w:type="character" w:customStyle="1" w:styleId="WW8Num28z8">
    <w:name w:val="WW8Num28z8"/>
    <w:rsid w:val="000D6B65"/>
  </w:style>
  <w:style w:type="character" w:customStyle="1" w:styleId="Carpredefinitoparagrafo1">
    <w:name w:val="Car. predefinito paragrafo1"/>
    <w:rsid w:val="000D6B65"/>
  </w:style>
  <w:style w:type="character" w:customStyle="1" w:styleId="Caratteredellanota">
    <w:name w:val="Carattere della nota"/>
    <w:rsid w:val="000D6B65"/>
    <w:rPr>
      <w:position w:val="0"/>
      <w:vertAlign w:val="superscript"/>
    </w:rPr>
  </w:style>
  <w:style w:type="character" w:customStyle="1" w:styleId="WW-Caratteredellanota">
    <w:name w:val="WW-Carattere della nota"/>
    <w:rsid w:val="000D6B65"/>
    <w:rPr>
      <w:position w:val="0"/>
      <w:vertAlign w:val="superscript"/>
    </w:rPr>
  </w:style>
  <w:style w:type="character" w:styleId="Rimandonotaapidipagina">
    <w:name w:val="footnote reference"/>
    <w:rsid w:val="000D6B65"/>
    <w:rPr>
      <w:position w:val="0"/>
      <w:vertAlign w:val="superscript"/>
    </w:rPr>
  </w:style>
  <w:style w:type="character" w:customStyle="1" w:styleId="Internetlink">
    <w:name w:val="Internet link"/>
    <w:rsid w:val="000D6B65"/>
    <w:rPr>
      <w:color w:val="FF0000"/>
      <w:u w:val="single"/>
    </w:rPr>
  </w:style>
  <w:style w:type="character" w:customStyle="1" w:styleId="WW-Caratterepredefinitoparagrafo">
    <w:name w:val="WW-Carattere predefinito paragrafo"/>
    <w:rsid w:val="000D6B65"/>
  </w:style>
  <w:style w:type="character" w:styleId="Numeropagina">
    <w:name w:val="page number"/>
    <w:basedOn w:val="WW-Caratterepredefinitoparagrafo"/>
    <w:rsid w:val="000D6B65"/>
  </w:style>
  <w:style w:type="character" w:customStyle="1" w:styleId="FootnoteSymbol">
    <w:name w:val="Footnote Symbol"/>
    <w:rsid w:val="000D6B65"/>
    <w:rPr>
      <w:position w:val="0"/>
      <w:vertAlign w:val="superscript"/>
    </w:rPr>
  </w:style>
  <w:style w:type="character" w:customStyle="1" w:styleId="EndnoteSymbol">
    <w:name w:val="Endnote Symbol"/>
    <w:rsid w:val="000D6B65"/>
    <w:rPr>
      <w:position w:val="0"/>
      <w:vertAlign w:val="superscript"/>
    </w:rPr>
  </w:style>
  <w:style w:type="character" w:customStyle="1" w:styleId="WW-Caratterenotadichiusura">
    <w:name w:val="WW-Carattere nota di chiusura"/>
    <w:rsid w:val="000D6B65"/>
  </w:style>
  <w:style w:type="character" w:styleId="Rimandonotadichiusura">
    <w:name w:val="endnote reference"/>
    <w:rsid w:val="000D6B65"/>
    <w:rPr>
      <w:position w:val="0"/>
      <w:vertAlign w:val="superscript"/>
    </w:rPr>
  </w:style>
  <w:style w:type="character" w:customStyle="1" w:styleId="VisitedInternetLink">
    <w:name w:val="Visited Internet Link"/>
    <w:basedOn w:val="Carpredefinitoparagrafo"/>
    <w:rsid w:val="000D6B65"/>
    <w:rPr>
      <w:color w:val="800080"/>
      <w:u w:val="single"/>
    </w:rPr>
  </w:style>
  <w:style w:type="character" w:customStyle="1" w:styleId="Titolo2Tahoma12ptGrassettoPrimariga075cmCarattereCarattere">
    <w:name w:val="Titolo 2 + Tahoma;12 pt;Grassetto;Prima riga:  0;75 cm Carattere Carattere"/>
    <w:basedOn w:val="Carpredefinitoparagrafo"/>
    <w:rsid w:val="000D6B65"/>
    <w:rPr>
      <w:rFonts w:ascii="Tahoma" w:eastAsia="Tahoma" w:hAnsi="Tahoma" w:cs="Tahoma"/>
      <w:b/>
      <w:bCs/>
      <w:sz w:val="24"/>
      <w:szCs w:val="24"/>
      <w:lang w:val="it-IT" w:bidi="ar-SA"/>
    </w:rPr>
  </w:style>
  <w:style w:type="character" w:customStyle="1" w:styleId="CarattereCarattere">
    <w:name w:val="Carattere Carattere"/>
    <w:basedOn w:val="Carpredefinitoparagrafo1"/>
    <w:rsid w:val="000D6B65"/>
  </w:style>
  <w:style w:type="character" w:customStyle="1" w:styleId="BulletSymbols">
    <w:name w:val="Bullet Symbols"/>
    <w:rsid w:val="000D6B65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D6B65"/>
  </w:style>
  <w:style w:type="character" w:styleId="Rimandocommento">
    <w:name w:val="annotation reference"/>
    <w:basedOn w:val="Carpredefinitoparagrafo"/>
    <w:rsid w:val="000D6B65"/>
    <w:rPr>
      <w:sz w:val="16"/>
      <w:szCs w:val="16"/>
    </w:rPr>
  </w:style>
  <w:style w:type="paragraph" w:styleId="Soggettocommento">
    <w:name w:val="annotation subject"/>
    <w:basedOn w:val="Testocommento"/>
    <w:next w:val="Testocommento"/>
    <w:rsid w:val="000D6B65"/>
    <w:pPr>
      <w:widowControl w:val="0"/>
    </w:pPr>
    <w:rPr>
      <w:rFonts w:ascii="Liberation Serif" w:eastAsia="SimSun" w:hAnsi="Liberation Serif" w:cs="Mangal"/>
      <w:b/>
      <w:bCs/>
      <w:szCs w:val="18"/>
      <w:lang w:bidi="hi-IN"/>
    </w:rPr>
  </w:style>
  <w:style w:type="character" w:customStyle="1" w:styleId="SoggettocommentoCarattere">
    <w:name w:val="Soggetto commento Carattere"/>
    <w:basedOn w:val="TestocommentoCarattere"/>
    <w:rsid w:val="000D6B65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styleId="Paragrafoelenco">
    <w:name w:val="List Paragraph"/>
    <w:basedOn w:val="Normale"/>
    <w:rsid w:val="000D6B65"/>
    <w:pPr>
      <w:ind w:left="720"/>
    </w:pPr>
    <w:rPr>
      <w:szCs w:val="21"/>
    </w:rPr>
  </w:style>
  <w:style w:type="paragraph" w:styleId="Corpodeltesto">
    <w:name w:val="Body Text"/>
    <w:basedOn w:val="Normale"/>
    <w:rsid w:val="000D6B65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rsid w:val="000D6B6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Rientrocorpodeltesto">
    <w:name w:val="Body Text Indent"/>
    <w:basedOn w:val="Normale"/>
    <w:rsid w:val="000D6B65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basedOn w:val="Carpredefinitoparagrafo"/>
    <w:rsid w:val="000D6B6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StandardCarattere">
    <w:name w:val="Standard Carattere"/>
    <w:rsid w:val="000D6B65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375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OutlineListStyle11">
    <w:name w:val="WW_OutlineListStyle_11"/>
    <w:basedOn w:val="Nessunelenco"/>
    <w:rsid w:val="001154E0"/>
    <w:pPr>
      <w:numPr>
        <w:numId w:val="13"/>
      </w:numPr>
    </w:pPr>
  </w:style>
  <w:style w:type="numbering" w:customStyle="1" w:styleId="WWOutlineListStyle1">
    <w:name w:val="WW_OutlineListStyle_1"/>
    <w:basedOn w:val="Nessunelenco"/>
    <w:rsid w:val="000D6B65"/>
    <w:pPr>
      <w:numPr>
        <w:numId w:val="2"/>
      </w:numPr>
    </w:pPr>
  </w:style>
  <w:style w:type="numbering" w:customStyle="1" w:styleId="Outline">
    <w:name w:val="Outline"/>
    <w:basedOn w:val="Nessunelenco"/>
    <w:rsid w:val="000D6B65"/>
    <w:pPr>
      <w:numPr>
        <w:numId w:val="3"/>
      </w:numPr>
    </w:pPr>
  </w:style>
  <w:style w:type="numbering" w:customStyle="1" w:styleId="WW8Num1">
    <w:name w:val="WW8Num1"/>
    <w:basedOn w:val="Nessunelenco"/>
    <w:rsid w:val="000D6B65"/>
    <w:pPr>
      <w:numPr>
        <w:numId w:val="4"/>
      </w:numPr>
    </w:pPr>
  </w:style>
  <w:style w:type="numbering" w:customStyle="1" w:styleId="WW8Num2">
    <w:name w:val="WW8Num2"/>
    <w:basedOn w:val="Nessunelenco"/>
    <w:rsid w:val="000D6B65"/>
    <w:pPr>
      <w:numPr>
        <w:numId w:val="5"/>
      </w:numPr>
    </w:pPr>
  </w:style>
  <w:style w:type="numbering" w:customStyle="1" w:styleId="WW8Num3">
    <w:name w:val="WW8Num3"/>
    <w:basedOn w:val="Nessunelenco"/>
    <w:rsid w:val="000D6B65"/>
    <w:pPr>
      <w:numPr>
        <w:numId w:val="6"/>
      </w:numPr>
    </w:pPr>
  </w:style>
  <w:style w:type="numbering" w:customStyle="1" w:styleId="WW8Num4">
    <w:name w:val="WW8Num4"/>
    <w:basedOn w:val="Nessunelenco"/>
    <w:rsid w:val="000D6B65"/>
    <w:pPr>
      <w:numPr>
        <w:numId w:val="7"/>
      </w:numPr>
    </w:pPr>
  </w:style>
  <w:style w:type="numbering" w:customStyle="1" w:styleId="WW8Num5">
    <w:name w:val="WW8Num5"/>
    <w:basedOn w:val="Nessunelenco"/>
    <w:rsid w:val="000D6B65"/>
    <w:pPr>
      <w:numPr>
        <w:numId w:val="8"/>
      </w:numPr>
    </w:pPr>
  </w:style>
  <w:style w:type="numbering" w:customStyle="1" w:styleId="WWOutlineListStyle">
    <w:name w:val="WW_OutlineListStyle"/>
    <w:basedOn w:val="Nessunelenco"/>
    <w:rsid w:val="000D6B65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Messuri</dc:creator>
  <cp:lastModifiedBy>utente</cp:lastModifiedBy>
  <cp:revision>2</cp:revision>
  <cp:lastPrinted>2020-12-14T10:04:00Z</cp:lastPrinted>
  <dcterms:created xsi:type="dcterms:W3CDTF">2024-06-21T07:34:00Z</dcterms:created>
  <dcterms:modified xsi:type="dcterms:W3CDTF">2024-06-21T07:34:00Z</dcterms:modified>
</cp:coreProperties>
</file>